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ind w:left="3120"/>
        <w:rPr>
          <w:rFonts w:hint="eastAsia" w:ascii="宋体" w:hAnsi="宋体" w:cs="宋体"/>
          <w:sz w:val="24"/>
        </w:rPr>
      </w:pPr>
    </w:p>
    <w:p>
      <w:pPr>
        <w:spacing w:line="274" w:lineRule="exact"/>
        <w:ind w:left="3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74" w:lineRule="exact"/>
        <w:ind w:left="3120"/>
        <w:rPr>
          <w:rFonts w:hint="eastAsia" w:ascii="宋体" w:hAnsi="宋体" w:cs="宋体"/>
          <w:sz w:val="24"/>
        </w:rPr>
      </w:pPr>
    </w:p>
    <w:p>
      <w:pPr>
        <w:spacing w:line="20" w:lineRule="exact"/>
        <w:rPr>
          <w:rFonts w:hint="eastAsia"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02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79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7zpQ1QAAAAcBAAAPAAAAAAAAAAEAIAAAACIAAABkcnMvZG93bnJldi54bWxQSwEC&#10;FAAUAAAACACHTuJANOrz6vcBAADpAwAADgAAAAAAAAABACAAAAAkAQAAZHJzL2Uyb0RvYy54bWxQ&#10;SwUGAAAAAAYABgBZAQAAjQUAAAAA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.55pt;margin-top:9.65pt;height:194.45pt;width:0.4pt;z-index:-251657216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GBQgPUAAAABgEAAA8AAAAAAAAAAQAgAAAAIgAAAGRycy9kb3ducmV2LnhtbFBLAQIUABQA&#10;AAAIAIdO4kBwvDqz9AEAAOgDAAAOAAAAAAAAAAEAIAAAACMBAABkcnMvZTJvRG9jLnhtbFBLBQYA&#10;AAAABgAGAFkBAACJ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02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78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.2pt;margin-top:203.75pt;height:0.4pt;width:451.75pt;z-index:-251657216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R7oSPZAAAACQEAAA8AAAAAAAAAAQAgAAAAIgAAAGRycy9kb3ducmV2LnhtbFBL&#10;AQIUABQAAAAIAIdO4kAis3W49QEAAOgDAAAOAAAAAAAAAAEAIAAAACgBAABkcnMvZTJvRG9jLnht&#10;bFBLBQYAAAAABgAGAFkBAACPBQAAAAA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102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9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453.6pt;margin-top:9.65pt;height:194.45pt;width:0.4pt;z-index:-251657216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jdOp7XAAAACgEAAA8AAAAAAAAAAQAgAAAAIgAAAGRycy9kb3ducmV2LnhtbFBL&#10;AQIUABQAAAAIAIdO4kArBpSt9wEAAOgDAAAOAAAAAAAAAAEAIAAAACYBAABkcnMvZTJvRG9jLnht&#10;bFBLBQYAAAAABgAGAFkBAACP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301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16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0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0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0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328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52" w:lineRule="exact"/>
        <w:rPr>
          <w:rFonts w:hint="eastAsia" w:ascii="宋体" w:hAnsi="宋体" w:cs="宋体"/>
          <w:sz w:val="20"/>
        </w:rPr>
      </w:pPr>
    </w:p>
    <w:p>
      <w:pPr>
        <w:pStyle w:val="3"/>
        <w:widowControl/>
        <w:spacing w:beforeAutospacing="0" w:afterAutospacing="0" w:line="360" w:lineRule="auto"/>
        <w:ind w:firstLine="420"/>
        <w:rPr>
          <w:rFonts w:hint="eastAsia" w:ascii="宋体" w:hAnsi="宋体" w:cs="宋体"/>
          <w:szCs w:val="22"/>
        </w:rPr>
      </w:pPr>
      <w:r>
        <w:rPr>
          <w:rFonts w:hint="eastAsia" w:ascii="宋体" w:hAnsi="宋体" w:cs="宋体"/>
        </w:rPr>
        <w:t>注：申请人应如实填报此表，否则因其申请影响询比采购公正性的，其相关申请均无效。</w:t>
      </w:r>
    </w:p>
    <w:p>
      <w:pPr>
        <w:pStyle w:val="2"/>
        <w:numPr>
          <w:ilvl w:val="2"/>
          <w:numId w:val="0"/>
        </w:numPr>
        <w:ind w:firstLine="420" w:firstLineChars="175"/>
        <w:rPr>
          <w:rFonts w:hint="eastAsia" w:ascii="宋体" w:hAnsi="宋体" w:cs="宋体"/>
          <w:b w:val="0"/>
          <w:bCs w:val="0"/>
          <w:sz w:val="24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3A70816"/>
    <w:rsid w:val="23A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jc w:val="left"/>
      <w:outlineLvl w:val="2"/>
    </w:pPr>
    <w:rPr>
      <w:b/>
      <w:bCs/>
      <w:kern w:val="0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2025-08-27T08:36:00Z</dcterms:created>
  <dc:creator>赵凌云</dc:creator>
  <cp:lastModifiedBy>赵凌云</cp:lastModifiedBy>
  <dcterms:modified xsi:type="dcterms:W3CDTF">2025-08-27T08:40:25Z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456F132AEC864C55A8D38F55DE9BB337_11</vt:lpwstr>
  </property>
</Properties>
</file>