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2"/>
          <w:numId w:val="0"/>
        </w:numPr>
        <w:ind w:firstLine="420" w:firstLineChars="175"/>
        <w:rPr>
          <w:rFonts w:hint="eastAsia" w:ascii="宋体" w:hAnsi="宋体" w:eastAsia="宋体" w:cs="宋体"/>
          <w:sz w:val="24"/>
          <w:szCs w:val="24"/>
        </w:rPr>
      </w:pPr>
      <w:r>
        <w:rPr>
          <w:rFonts w:hint="eastAsia" w:ascii="宋体" w:hAnsi="宋体" w:cs="宋体"/>
          <w:b w:val="0"/>
          <w:bCs w:val="0"/>
          <w:sz w:val="24"/>
          <w:szCs w:val="22"/>
        </w:rPr>
        <w:t>附件2：资格审查条件</w:t>
      </w:r>
    </w:p>
    <w:p>
      <w:pPr>
        <w:spacing w:line="360" w:lineRule="exact"/>
        <w:jc w:val="center"/>
        <w:rPr>
          <w:rFonts w:hint="eastAsia" w:ascii="宋体" w:hAnsi="宋体"/>
          <w:b/>
          <w:bCs/>
          <w:szCs w:val="21"/>
        </w:rPr>
      </w:pPr>
      <w:r>
        <w:rPr>
          <w:rFonts w:hint="eastAsia" w:ascii="宋体" w:hAnsi="宋体"/>
          <w:b/>
          <w:bCs/>
          <w:szCs w:val="21"/>
        </w:rPr>
        <w:t>附录</w:t>
      </w:r>
      <w:r>
        <w:rPr>
          <w:rFonts w:ascii="宋体" w:hAnsi="宋体"/>
          <w:b/>
          <w:bCs/>
          <w:szCs w:val="21"/>
        </w:rPr>
        <w:t>1 资格审查条件（资质最低要求）</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vAlign w:val="center"/>
          </w:tcPr>
          <w:p>
            <w:pPr>
              <w:adjustRightInd w:val="0"/>
              <w:snapToGrid w:val="0"/>
              <w:spacing w:line="360" w:lineRule="exact"/>
              <w:jc w:val="center"/>
              <w:rPr>
                <w:rFonts w:hint="eastAsia" w:ascii="宋体" w:hAnsi="宋体"/>
                <w:b/>
                <w:szCs w:val="21"/>
              </w:rPr>
            </w:pPr>
            <w:r>
              <w:rPr>
                <w:rFonts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5000" w:type="pct"/>
            <w:vAlign w:val="center"/>
          </w:tcPr>
          <w:p>
            <w:pPr>
              <w:spacing w:line="360" w:lineRule="exact"/>
              <w:ind w:firstLine="420" w:firstLineChars="200"/>
              <w:rPr>
                <w:rFonts w:hint="eastAsia" w:ascii="宋体" w:hAnsi="宋体"/>
                <w:szCs w:val="21"/>
              </w:rPr>
            </w:pPr>
            <w:r>
              <w:rPr>
                <w:rFonts w:hint="eastAsia" w:ascii="宋体" w:hAnsi="宋体"/>
                <w:szCs w:val="21"/>
              </w:rPr>
              <w:t>具有独立法人资格、持有有效的营业执照，具备交通运输行政主管部门颁发的有效</w:t>
            </w:r>
            <w:r>
              <w:rPr>
                <w:rFonts w:hint="eastAsia" w:ascii="宋体" w:hAnsi="宋体" w:eastAsia="宋体" w:cs="Times New Roman"/>
                <w:szCs w:val="21"/>
              </w:rPr>
              <w:t>的交通安全设施养护资质证书</w:t>
            </w:r>
            <w:r>
              <w:rPr>
                <w:rFonts w:hint="eastAsia" w:ascii="宋体" w:hAnsi="宋体"/>
                <w:szCs w:val="21"/>
              </w:rPr>
              <w:t>，具有有效的安全生产许可证，</w:t>
            </w:r>
            <w:r>
              <w:rPr>
                <w:rFonts w:hint="eastAsia"/>
                <w:spacing w:val="8"/>
              </w:rPr>
              <w:t>并在人员、设备、资金等方面具有相应的能力。</w:t>
            </w:r>
          </w:p>
        </w:tc>
      </w:tr>
    </w:tbl>
    <w:p>
      <w:pPr>
        <w:spacing w:line="360" w:lineRule="exact"/>
        <w:rPr>
          <w:rFonts w:hint="eastAsia" w:ascii="宋体" w:hAnsi="宋体"/>
          <w:b/>
          <w:bCs/>
          <w:szCs w:val="21"/>
        </w:rPr>
      </w:pPr>
    </w:p>
    <w:p>
      <w:pPr>
        <w:spacing w:line="360" w:lineRule="exact"/>
        <w:jc w:val="center"/>
        <w:rPr>
          <w:rFonts w:hint="eastAsia" w:ascii="宋体" w:hAnsi="宋体"/>
          <w:b/>
          <w:bCs/>
          <w:szCs w:val="21"/>
        </w:rPr>
      </w:pPr>
      <w:r>
        <w:rPr>
          <w:rFonts w:ascii="宋体" w:hAnsi="宋体"/>
          <w:b/>
          <w:bCs/>
          <w:szCs w:val="21"/>
        </w:rPr>
        <w:t>附录</w:t>
      </w:r>
      <w:r>
        <w:rPr>
          <w:rFonts w:hint="eastAsia" w:ascii="宋体" w:hAnsi="宋体"/>
          <w:b/>
          <w:bCs/>
          <w:szCs w:val="21"/>
        </w:rPr>
        <w:t>2</w:t>
      </w:r>
      <w:r>
        <w:rPr>
          <w:rFonts w:ascii="宋体" w:hAnsi="宋体"/>
          <w:b/>
          <w:bCs/>
          <w:szCs w:val="21"/>
        </w:rPr>
        <w:t>资格审查条件（</w:t>
      </w:r>
      <w:r>
        <w:rPr>
          <w:rFonts w:hint="eastAsia" w:ascii="宋体" w:hAnsi="宋体"/>
          <w:b/>
          <w:bCs/>
          <w:szCs w:val="21"/>
        </w:rPr>
        <w:t>信誉最低要求</w:t>
      </w:r>
      <w:r>
        <w:rPr>
          <w:rFonts w:ascii="宋体" w:hAnsi="宋体"/>
          <w:b/>
          <w:bCs/>
          <w:szCs w:val="21"/>
        </w:rPr>
        <w:t>）</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atLeast"/>
          <w:jc w:val="center"/>
        </w:trPr>
        <w:tc>
          <w:tcPr>
            <w:tcW w:w="5000" w:type="pct"/>
            <w:vAlign w:val="center"/>
          </w:tcPr>
          <w:p>
            <w:pPr>
              <w:spacing w:line="360" w:lineRule="exact"/>
              <w:ind w:firstLine="420" w:firstLineChars="200"/>
              <w:rPr>
                <w:rFonts w:hint="eastAsia" w:ascii="宋体" w:hAnsi="宋体"/>
              </w:rPr>
            </w:pPr>
            <w:r>
              <w:rPr>
                <w:rFonts w:hint="eastAsia" w:ascii="宋体" w:hAnsi="宋体"/>
              </w:rPr>
              <w:t>供应商在近一年（2024 年 8月 1 日至今）中不曾在</w:t>
            </w:r>
            <w:r>
              <w:rPr>
                <w:rFonts w:hint="eastAsia" w:ascii="宋体" w:hAnsi="宋体" w:cs="Times New Roman"/>
              </w:rPr>
              <w:t>高速公路养护工程</w:t>
            </w:r>
            <w:r>
              <w:rPr>
                <w:rFonts w:hint="eastAsia" w:ascii="宋体" w:hAnsi="宋体"/>
              </w:rPr>
              <w:t>项目合同中违约而被驱逐或因供应商自身的原因而使</w:t>
            </w:r>
            <w:r>
              <w:rPr>
                <w:rFonts w:hint="eastAsia" w:ascii="宋体" w:hAnsi="宋体" w:cs="Times New Roman"/>
              </w:rPr>
              <w:t>高速公路养护工程</w:t>
            </w:r>
            <w:r>
              <w:rPr>
                <w:rFonts w:hint="eastAsia" w:ascii="宋体" w:hAnsi="宋体"/>
              </w:rPr>
              <w:t>项目合同被解除，在响应文件资格审查资料中附声明，格式自拟。</w:t>
            </w:r>
          </w:p>
          <w:p>
            <w:pPr>
              <w:spacing w:line="360" w:lineRule="exact"/>
              <w:ind w:firstLine="420" w:firstLineChars="200"/>
              <w:rPr>
                <w:rFonts w:hint="eastAsia" w:ascii="宋体" w:hAnsi="宋体"/>
                <w:snapToGrid w:val="0"/>
                <w:kern w:val="0"/>
                <w:szCs w:val="21"/>
              </w:rPr>
            </w:pPr>
            <w:r>
              <w:rPr>
                <w:rFonts w:hint="eastAsia" w:ascii="宋体" w:hAnsi="宋体"/>
              </w:rPr>
              <w:t>供应商未被“信用中国”网站列入失信被执行人、重大税收违法失信主体、政府采购严重违法失信行为记录名单（以评审现场查询结果为准）。</w:t>
            </w:r>
          </w:p>
        </w:tc>
      </w:tr>
    </w:tbl>
    <w:p>
      <w:pPr>
        <w:spacing w:line="360" w:lineRule="exact"/>
        <w:jc w:val="center"/>
        <w:rPr>
          <w:rFonts w:hint="eastAsia" w:ascii="宋体" w:hAnsi="宋体"/>
          <w:b/>
          <w:bCs/>
          <w:szCs w:val="21"/>
        </w:rPr>
      </w:pPr>
    </w:p>
    <w:p>
      <w:pPr>
        <w:spacing w:line="360" w:lineRule="exact"/>
        <w:jc w:val="center"/>
        <w:rPr>
          <w:rFonts w:hint="eastAsia" w:ascii="宋体" w:hAnsi="宋体"/>
          <w:b/>
          <w:bCs/>
          <w:szCs w:val="21"/>
        </w:rPr>
      </w:pPr>
      <w:r>
        <w:rPr>
          <w:rFonts w:ascii="宋体" w:hAnsi="宋体"/>
          <w:b/>
          <w:bCs/>
          <w:szCs w:val="21"/>
        </w:rPr>
        <w:t>附录</w:t>
      </w:r>
      <w:r>
        <w:rPr>
          <w:rFonts w:hint="eastAsia" w:ascii="宋体" w:hAnsi="宋体"/>
          <w:b/>
          <w:bCs/>
          <w:szCs w:val="21"/>
        </w:rPr>
        <w:t>3</w:t>
      </w:r>
      <w:r>
        <w:rPr>
          <w:rFonts w:ascii="宋体" w:hAnsi="宋体"/>
          <w:b/>
          <w:bCs/>
          <w:szCs w:val="21"/>
        </w:rPr>
        <w:t>资格审查条件（</w:t>
      </w:r>
      <w:r>
        <w:rPr>
          <w:rFonts w:hint="eastAsia" w:ascii="宋体" w:hAnsi="宋体"/>
          <w:b/>
          <w:bCs/>
          <w:szCs w:val="21"/>
        </w:rPr>
        <w:t>主要人员最低要求</w:t>
      </w:r>
      <w:r>
        <w:rPr>
          <w:rFonts w:ascii="宋体" w:hAnsi="宋体"/>
          <w:b/>
          <w:bCs/>
          <w:szCs w:val="21"/>
        </w:rPr>
        <w:t>）</w:t>
      </w:r>
    </w:p>
    <w:tbl>
      <w:tblPr>
        <w:tblStyle w:val="4"/>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4488"/>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598" w:type="pct"/>
            <w:vAlign w:val="center"/>
          </w:tcPr>
          <w:p>
            <w:pPr>
              <w:spacing w:line="360" w:lineRule="exact"/>
              <w:jc w:val="center"/>
              <w:rPr>
                <w:rFonts w:hint="eastAsia" w:ascii="宋体" w:hAnsi="宋体"/>
                <w:snapToGrid w:val="0"/>
                <w:kern w:val="0"/>
                <w:szCs w:val="21"/>
              </w:rPr>
            </w:pPr>
            <w:r>
              <w:rPr>
                <w:rFonts w:hint="eastAsia" w:ascii="宋体" w:hAnsi="宋体"/>
                <w:snapToGrid w:val="0"/>
                <w:kern w:val="0"/>
                <w:szCs w:val="21"/>
              </w:rPr>
              <w:t>人员</w:t>
            </w:r>
          </w:p>
        </w:tc>
        <w:tc>
          <w:tcPr>
            <w:tcW w:w="2640" w:type="pct"/>
            <w:vAlign w:val="center"/>
          </w:tcPr>
          <w:p>
            <w:pPr>
              <w:spacing w:line="360" w:lineRule="exact"/>
              <w:ind w:firstLine="420" w:firstLineChars="200"/>
              <w:jc w:val="center"/>
              <w:rPr>
                <w:rFonts w:hint="eastAsia" w:ascii="宋体" w:hAnsi="宋体"/>
                <w:snapToGrid w:val="0"/>
                <w:kern w:val="0"/>
                <w:szCs w:val="21"/>
              </w:rPr>
            </w:pPr>
            <w:r>
              <w:rPr>
                <w:rFonts w:hint="eastAsia" w:ascii="宋体" w:hAnsi="宋体"/>
                <w:snapToGrid w:val="0"/>
                <w:kern w:val="0"/>
                <w:szCs w:val="21"/>
              </w:rPr>
              <w:t>项目经理资格要求</w:t>
            </w:r>
          </w:p>
        </w:tc>
        <w:tc>
          <w:tcPr>
            <w:tcW w:w="1762" w:type="pct"/>
            <w:vAlign w:val="center"/>
          </w:tcPr>
          <w:p>
            <w:pPr>
              <w:spacing w:line="360" w:lineRule="exact"/>
              <w:jc w:val="center"/>
              <w:rPr>
                <w:rFonts w:hint="eastAsia" w:ascii="宋体" w:hAnsi="宋体"/>
                <w:snapToGrid w:val="0"/>
                <w:kern w:val="0"/>
                <w:szCs w:val="21"/>
              </w:rPr>
            </w:pPr>
            <w:r>
              <w:rPr>
                <w:rFonts w:hint="eastAsia" w:ascii="宋体" w:hAnsi="宋体"/>
                <w:snapToGrid w:val="0"/>
                <w:kern w:val="0"/>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jc w:val="center"/>
        </w:trPr>
        <w:tc>
          <w:tcPr>
            <w:tcW w:w="598" w:type="pct"/>
            <w:vAlign w:val="center"/>
          </w:tcPr>
          <w:p>
            <w:pPr>
              <w:spacing w:line="360" w:lineRule="exact"/>
              <w:jc w:val="center"/>
              <w:rPr>
                <w:rFonts w:hint="eastAsia" w:ascii="宋体" w:hAnsi="宋体"/>
                <w:snapToGrid w:val="0"/>
                <w:kern w:val="0"/>
                <w:szCs w:val="21"/>
              </w:rPr>
            </w:pPr>
            <w:r>
              <w:rPr>
                <w:rFonts w:hint="eastAsia" w:ascii="宋体" w:hAnsi="宋体"/>
                <w:snapToGrid w:val="0"/>
                <w:kern w:val="0"/>
                <w:szCs w:val="21"/>
              </w:rPr>
              <w:t>项目经理</w:t>
            </w:r>
          </w:p>
        </w:tc>
        <w:tc>
          <w:tcPr>
            <w:tcW w:w="2640" w:type="pct"/>
            <w:vAlign w:val="center"/>
          </w:tcPr>
          <w:p>
            <w:pPr>
              <w:spacing w:line="360" w:lineRule="exact"/>
              <w:ind w:firstLine="420" w:firstLineChars="200"/>
              <w:rPr>
                <w:rFonts w:hint="eastAsia" w:ascii="宋体" w:hAnsi="宋体"/>
                <w:snapToGrid w:val="0"/>
                <w:kern w:val="0"/>
                <w:szCs w:val="21"/>
              </w:rPr>
            </w:pPr>
            <w:r>
              <w:rPr>
                <w:rFonts w:hint="eastAsia" w:ascii="宋体" w:hAnsi="宋体"/>
                <w:snapToGrid w:val="0"/>
                <w:kern w:val="0"/>
                <w:szCs w:val="21"/>
              </w:rPr>
              <w:t>工程师；</w:t>
            </w:r>
          </w:p>
          <w:p>
            <w:pPr>
              <w:spacing w:line="360" w:lineRule="exact"/>
              <w:ind w:firstLine="420" w:firstLineChars="200"/>
              <w:rPr>
                <w:rFonts w:hint="eastAsia" w:ascii="宋体" w:hAnsi="宋体"/>
                <w:snapToGrid w:val="0"/>
                <w:kern w:val="0"/>
                <w:szCs w:val="21"/>
              </w:rPr>
            </w:pPr>
            <w:r>
              <w:rPr>
                <w:rFonts w:hint="eastAsia" w:ascii="宋体" w:hAnsi="宋体"/>
                <w:snapToGrid w:val="0"/>
                <w:kern w:val="0"/>
                <w:szCs w:val="21"/>
              </w:rPr>
              <w:t>具有“</w:t>
            </w:r>
            <w:r>
              <w:rPr>
                <w:rFonts w:hint="eastAsia" w:ascii="Arial" w:hAnsi="Arial" w:cs="Arial"/>
                <w:szCs w:val="21"/>
                <w:shd w:val="clear" w:color="auto" w:fill="FFFFFF"/>
              </w:rPr>
              <w:t>公路</w:t>
            </w:r>
            <w:r>
              <w:rPr>
                <w:rFonts w:ascii="Arial" w:hAnsi="Arial" w:eastAsia="Arial" w:cs="Arial"/>
                <w:szCs w:val="21"/>
                <w:shd w:val="clear" w:color="auto" w:fill="FFFFFF"/>
              </w:rPr>
              <w:t>工程</w:t>
            </w:r>
            <w:r>
              <w:rPr>
                <w:rFonts w:hint="eastAsia" w:ascii="宋体" w:hAnsi="宋体"/>
                <w:snapToGrid w:val="0"/>
                <w:kern w:val="0"/>
                <w:szCs w:val="21"/>
              </w:rPr>
              <w:t>”相关专业的“二级建造师注册证书”；</w:t>
            </w:r>
            <w:r>
              <w:rPr>
                <w:rFonts w:hint="eastAsia"/>
                <w:spacing w:val="9"/>
              </w:rPr>
              <w:t>具有</w:t>
            </w:r>
            <w:r>
              <w:rPr>
                <w:rFonts w:hint="eastAsia" w:ascii="Arial" w:hAnsi="Arial" w:eastAsia="Arial" w:cs="Arial"/>
                <w:szCs w:val="21"/>
                <w:shd w:val="clear" w:color="auto" w:fill="FFFFFF"/>
              </w:rPr>
              <w:t>交通运输行政主管部门颁发的有效的《安全生产考核合格证书》（B类）</w:t>
            </w:r>
            <w:r>
              <w:rPr>
                <w:rFonts w:hint="eastAsia"/>
                <w:spacing w:val="9"/>
              </w:rPr>
              <w:t>。</w:t>
            </w:r>
          </w:p>
        </w:tc>
        <w:tc>
          <w:tcPr>
            <w:tcW w:w="1762" w:type="pct"/>
            <w:vAlign w:val="center"/>
          </w:tcPr>
          <w:p>
            <w:pPr>
              <w:spacing w:line="360" w:lineRule="exact"/>
              <w:ind w:firstLine="420" w:firstLineChars="200"/>
              <w:rPr>
                <w:rFonts w:hint="eastAsia" w:ascii="宋体" w:hAnsi="宋体"/>
                <w:snapToGrid w:val="0"/>
                <w:kern w:val="0"/>
                <w:szCs w:val="21"/>
              </w:rPr>
            </w:pPr>
            <w:r>
              <w:rPr>
                <w:rFonts w:hint="eastAsia" w:ascii="宋体" w:hAnsi="宋体"/>
                <w:snapToGrid w:val="0"/>
                <w:kern w:val="0"/>
                <w:szCs w:val="21"/>
              </w:rPr>
              <w:t>项目经理目前未在其他项目上任职，或虽在其他项目上任职但本项目成交后能够从该项目撤离，</w:t>
            </w:r>
            <w:r>
              <w:rPr>
                <w:rFonts w:hint="eastAsia" w:ascii="宋体" w:hAnsi="宋体"/>
              </w:rPr>
              <w:t>在响应文件资格审查资料中附承诺书，格式自拟。</w:t>
            </w:r>
          </w:p>
        </w:tc>
      </w:tr>
    </w:tbl>
    <w:p>
      <w:pPr>
        <w:pStyle w:val="3"/>
        <w:widowControl/>
        <w:spacing w:beforeAutospacing="0" w:afterAutospacing="0" w:line="360" w:lineRule="auto"/>
        <w:ind w:firstLine="420"/>
        <w:rPr>
          <w:sz w:val="28"/>
          <w:szCs w:val="28"/>
        </w:rPr>
      </w:pPr>
      <w:r>
        <w:rPr>
          <w:rFonts w:hint="eastAsia"/>
          <w:spacing w:val="9"/>
        </w:rPr>
        <w:t>注：</w:t>
      </w:r>
      <w:r>
        <w:rPr>
          <w:rFonts w:hint="eastAsia" w:ascii="宋体" w:hAnsi="宋体"/>
          <w:snapToGrid w:val="0"/>
          <w:szCs w:val="21"/>
        </w:rPr>
        <w:t>项目经理的建造师注册证书和安全生产考核合格证书及缴纳养老保险的单位须与供应商单位名称一致。</w:t>
      </w:r>
    </w:p>
    <w:p>
      <w:pPr>
        <w:rPr>
          <w:rFonts w:hint="eastAsia" w:ascii="微软雅黑" w:hAnsi="微软雅黑" w:eastAsia="微软雅黑" w:cs="微软雅黑"/>
          <w:color w:val="000000"/>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2"/>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23A70816"/>
    <w:rsid w:val="23A70816"/>
    <w:rsid w:val="4F832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keepNext/>
      <w:keepLines/>
      <w:numPr>
        <w:ilvl w:val="2"/>
        <w:numId w:val="1"/>
      </w:numPr>
      <w:spacing w:line="360" w:lineRule="auto"/>
      <w:jc w:val="left"/>
      <w:outlineLvl w:val="2"/>
    </w:pPr>
    <w:rPr>
      <w:b/>
      <w:bCs/>
      <w:kern w:val="0"/>
      <w:sz w:val="30"/>
      <w:szCs w:val="32"/>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2025-08-27T08:36:00Z</dcterms:created>
  <dc:creator>赵凌云</dc:creator>
  <cp:lastModifiedBy>赵凌云</cp:lastModifiedBy>
  <dcterms:modified xsi:type="dcterms:W3CDTF">2025-08-27T08:41:13Z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9A888AB1D5184F528A6669BF91478177_13</vt:lpwstr>
  </property>
</Properties>
</file>