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before="36"/>
        <w:ind w:left="300"/>
        <w:rPr>
          <w:sz w:val="24"/>
          <w:szCs w:val="32"/>
        </w:rPr>
      </w:pPr>
      <w:r>
        <w:rPr>
          <w:rFonts w:hint="eastAsia"/>
          <w:b/>
          <w:sz w:val="24"/>
          <w:szCs w:val="32"/>
        </w:rPr>
        <w:t>附件</w:t>
      </w:r>
      <w:r>
        <w:rPr>
          <w:b/>
          <w:sz w:val="24"/>
          <w:szCs w:val="32"/>
        </w:rPr>
        <w:t>1</w:t>
      </w:r>
      <w:r>
        <w:rPr>
          <w:rFonts w:hint="eastAsia"/>
          <w:b/>
          <w:sz w:val="24"/>
          <w:szCs w:val="32"/>
        </w:rPr>
        <w:t>：</w:t>
      </w:r>
      <w:bookmarkStart w:id="0" w:name="_GoBack"/>
      <w:r>
        <w:rPr>
          <w:rFonts w:hint="eastAsia"/>
          <w:b/>
          <w:sz w:val="24"/>
          <w:szCs w:val="32"/>
        </w:rPr>
        <w:t>资格审查条件</w:t>
      </w:r>
      <w:bookmarkEnd w:id="0"/>
    </w:p>
    <w:p>
      <w:pPr>
        <w:pStyle w:val="2"/>
        <w:kinsoku w:val="0"/>
        <w:overflowPunct w:val="0"/>
        <w:spacing w:before="1"/>
        <w:ind w:left="0"/>
        <w:rPr>
          <w:b/>
          <w:sz w:val="25"/>
        </w:rPr>
      </w:pPr>
    </w:p>
    <w:p>
      <w:pPr>
        <w:pStyle w:val="2"/>
        <w:kinsoku w:val="0"/>
        <w:overflowPunct w:val="0"/>
        <w:spacing w:before="0"/>
        <w:ind w:left="300"/>
        <w:jc w:val="center"/>
        <w:rPr>
          <w:sz w:val="24"/>
        </w:rPr>
      </w:pPr>
      <w:r>
        <w:rPr>
          <w:rFonts w:hint="eastAsia"/>
          <w:b/>
          <w:spacing w:val="4"/>
          <w:sz w:val="24"/>
        </w:rPr>
        <w:t>附录</w:t>
      </w:r>
      <w:r>
        <w:rPr>
          <w:b/>
          <w:spacing w:val="4"/>
          <w:sz w:val="24"/>
        </w:rPr>
        <w:t>1</w:t>
      </w:r>
      <w:r>
        <w:rPr>
          <w:rFonts w:hint="eastAsia"/>
          <w:b/>
          <w:spacing w:val="5"/>
          <w:sz w:val="24"/>
        </w:rPr>
        <w:t>资格审查条件</w:t>
      </w:r>
      <w:r>
        <w:rPr>
          <w:b/>
          <w:spacing w:val="5"/>
          <w:sz w:val="24"/>
        </w:rPr>
        <w:t>(</w:t>
      </w:r>
      <w:r>
        <w:rPr>
          <w:rFonts w:hint="eastAsia"/>
          <w:b/>
          <w:spacing w:val="5"/>
          <w:sz w:val="24"/>
        </w:rPr>
        <w:t>资质最低条件</w:t>
      </w:r>
      <w:r>
        <w:rPr>
          <w:b/>
          <w:spacing w:val="5"/>
          <w:sz w:val="24"/>
        </w:rPr>
        <w:t>)</w:t>
      </w:r>
    </w:p>
    <w:p>
      <w:pPr>
        <w:pStyle w:val="2"/>
        <w:kinsoku w:val="0"/>
        <w:overflowPunct w:val="0"/>
        <w:spacing w:before="12"/>
        <w:ind w:left="0"/>
        <w:rPr>
          <w:sz w:val="2"/>
        </w:rPr>
      </w:pPr>
    </w:p>
    <w:tbl>
      <w:tblPr>
        <w:tblStyle w:val="3"/>
        <w:tblW w:w="0" w:type="auto"/>
        <w:jc w:val="center"/>
        <w:tblLayout w:type="fixed"/>
        <w:tblCellMar>
          <w:top w:w="0" w:type="dxa"/>
          <w:left w:w="108" w:type="dxa"/>
          <w:bottom w:w="0" w:type="dxa"/>
          <w:right w:w="108" w:type="dxa"/>
        </w:tblCellMar>
      </w:tblPr>
      <w:tblGrid>
        <w:gridCol w:w="9359"/>
      </w:tblGrid>
      <w:tr>
        <w:tblPrEx>
          <w:tblCellMar>
            <w:top w:w="0" w:type="dxa"/>
            <w:left w:w="108" w:type="dxa"/>
            <w:bottom w:w="0" w:type="dxa"/>
            <w:right w:w="108" w:type="dxa"/>
          </w:tblCellMar>
        </w:tblPrEx>
        <w:trPr>
          <w:trHeight w:val="490" w:hRule="exact"/>
          <w:jc w:val="center"/>
        </w:trPr>
        <w:tc>
          <w:tcPr>
            <w:tcW w:w="9359"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pacing w:line="281" w:lineRule="exact"/>
              <w:ind w:left="117"/>
              <w:jc w:val="center"/>
              <w:rPr>
                <w:rFonts w:eastAsia="Times New Roman"/>
              </w:rPr>
            </w:pPr>
            <w:r>
              <w:rPr>
                <w:rFonts w:hint="eastAsia" w:ascii="宋体"/>
              </w:rPr>
              <w:t>资质要求</w:t>
            </w:r>
          </w:p>
        </w:tc>
      </w:tr>
      <w:tr>
        <w:tblPrEx>
          <w:tblCellMar>
            <w:top w:w="0" w:type="dxa"/>
            <w:left w:w="108" w:type="dxa"/>
            <w:bottom w:w="0" w:type="dxa"/>
            <w:right w:w="108" w:type="dxa"/>
          </w:tblCellMar>
        </w:tblPrEx>
        <w:trPr>
          <w:trHeight w:val="1116" w:hRule="exact"/>
          <w:jc w:val="center"/>
        </w:trPr>
        <w:tc>
          <w:tcPr>
            <w:tcW w:w="9359"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spacing w:line="276" w:lineRule="auto"/>
              <w:rPr>
                <w:rFonts w:eastAsia="Times New Roman"/>
              </w:rPr>
            </w:pPr>
            <w:r>
              <w:rPr>
                <w:rFonts w:hint="eastAsia" w:ascii="宋体"/>
                <w:sz w:val="21"/>
              </w:rPr>
              <w:t>具有独立法人资格，持有工商行政管理部门颁发的有效企业营业执照，并同时具有建筑工程施工总承包三级及以上资质和石油化工工程施工总承包三级及以上资质，具有有效的安全生产许可证。</w:t>
            </w:r>
          </w:p>
        </w:tc>
      </w:tr>
    </w:tbl>
    <w:p>
      <w:pPr>
        <w:pStyle w:val="2"/>
        <w:kinsoku w:val="0"/>
        <w:overflowPunct w:val="0"/>
        <w:spacing w:before="4"/>
        <w:ind w:left="0"/>
        <w:rPr>
          <w:sz w:val="19"/>
        </w:rPr>
      </w:pPr>
    </w:p>
    <w:p>
      <w:pPr>
        <w:pStyle w:val="2"/>
        <w:kinsoku w:val="0"/>
        <w:overflowPunct w:val="0"/>
        <w:snapToGrid w:val="0"/>
        <w:spacing w:before="26"/>
        <w:ind w:left="0"/>
        <w:jc w:val="center"/>
        <w:rPr>
          <w:sz w:val="24"/>
        </w:rPr>
      </w:pPr>
      <w:r>
        <w:rPr>
          <w:rFonts w:hint="eastAsia"/>
          <w:b/>
          <w:sz w:val="24"/>
        </w:rPr>
        <w:t>附录</w:t>
      </w:r>
      <w:r>
        <w:rPr>
          <w:b/>
          <w:sz w:val="24"/>
        </w:rPr>
        <w:t>2</w:t>
      </w:r>
      <w:r>
        <w:rPr>
          <w:rFonts w:hint="eastAsia"/>
          <w:b/>
          <w:sz w:val="24"/>
        </w:rPr>
        <w:t>资格审查条件</w:t>
      </w:r>
      <w:r>
        <w:rPr>
          <w:b/>
          <w:sz w:val="24"/>
        </w:rPr>
        <w:t>(</w:t>
      </w:r>
      <w:r>
        <w:rPr>
          <w:rFonts w:hint="eastAsia"/>
          <w:b/>
          <w:sz w:val="24"/>
        </w:rPr>
        <w:t>财务最低要求</w:t>
      </w:r>
      <w:r>
        <w:rPr>
          <w:b/>
          <w:sz w:val="24"/>
        </w:rPr>
        <w:t>)</w:t>
      </w:r>
    </w:p>
    <w:p>
      <w:pPr>
        <w:pStyle w:val="2"/>
        <w:kinsoku w:val="0"/>
        <w:overflowPunct w:val="0"/>
        <w:spacing w:before="10"/>
        <w:ind w:left="0"/>
        <w:rPr>
          <w:b/>
          <w:sz w:val="2"/>
        </w:rPr>
      </w:pPr>
    </w:p>
    <w:tbl>
      <w:tblPr>
        <w:tblStyle w:val="3"/>
        <w:tblW w:w="0" w:type="auto"/>
        <w:jc w:val="center"/>
        <w:tblLayout w:type="fixed"/>
        <w:tblCellMar>
          <w:top w:w="0" w:type="dxa"/>
          <w:left w:w="108" w:type="dxa"/>
          <w:bottom w:w="0" w:type="dxa"/>
          <w:right w:w="108" w:type="dxa"/>
        </w:tblCellMar>
      </w:tblPr>
      <w:tblGrid>
        <w:gridCol w:w="9347"/>
      </w:tblGrid>
      <w:tr>
        <w:tblPrEx>
          <w:tblCellMar>
            <w:top w:w="0" w:type="dxa"/>
            <w:left w:w="108" w:type="dxa"/>
            <w:bottom w:w="0" w:type="dxa"/>
            <w:right w:w="108" w:type="dxa"/>
          </w:tblCellMar>
        </w:tblPrEx>
        <w:trPr>
          <w:trHeight w:val="439" w:hRule="exact"/>
          <w:jc w:val="center"/>
        </w:trPr>
        <w:tc>
          <w:tcPr>
            <w:tcW w:w="9347"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pacing w:before="19"/>
              <w:jc w:val="center"/>
              <w:rPr>
                <w:rFonts w:eastAsia="Times New Roman"/>
              </w:rPr>
            </w:pPr>
            <w:r>
              <w:rPr>
                <w:rFonts w:hint="eastAsia" w:ascii="宋体"/>
              </w:rPr>
              <w:t>财务要求</w:t>
            </w:r>
          </w:p>
        </w:tc>
      </w:tr>
      <w:tr>
        <w:tblPrEx>
          <w:tblCellMar>
            <w:top w:w="0" w:type="dxa"/>
            <w:left w:w="108" w:type="dxa"/>
            <w:bottom w:w="0" w:type="dxa"/>
            <w:right w:w="108" w:type="dxa"/>
          </w:tblCellMar>
        </w:tblPrEx>
        <w:trPr>
          <w:trHeight w:val="752" w:hRule="exact"/>
          <w:jc w:val="center"/>
        </w:trPr>
        <w:tc>
          <w:tcPr>
            <w:tcW w:w="9347"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spacing w:line="276" w:lineRule="auto"/>
              <w:jc w:val="center"/>
              <w:rPr>
                <w:rFonts w:eastAsia="Times New Roman"/>
              </w:rPr>
            </w:pPr>
            <w:r>
              <w:rPr>
                <w:rFonts w:hint="eastAsia" w:ascii="宋体"/>
                <w:sz w:val="21"/>
              </w:rPr>
              <w:t>无</w:t>
            </w:r>
          </w:p>
        </w:tc>
      </w:tr>
    </w:tbl>
    <w:p>
      <w:pPr>
        <w:pStyle w:val="2"/>
        <w:kinsoku w:val="0"/>
        <w:overflowPunct w:val="0"/>
        <w:spacing w:before="0" w:line="300" w:lineRule="exact"/>
        <w:ind w:left="3188"/>
        <w:rPr>
          <w:sz w:val="24"/>
        </w:rPr>
      </w:pPr>
    </w:p>
    <w:p>
      <w:pPr>
        <w:pStyle w:val="2"/>
        <w:kinsoku w:val="0"/>
        <w:overflowPunct w:val="0"/>
        <w:snapToGrid w:val="0"/>
        <w:spacing w:before="26"/>
        <w:ind w:left="0"/>
        <w:jc w:val="center"/>
        <w:rPr>
          <w:b/>
          <w:sz w:val="24"/>
        </w:rPr>
      </w:pPr>
      <w:r>
        <w:rPr>
          <w:rFonts w:hint="eastAsia"/>
          <w:b/>
          <w:sz w:val="24"/>
        </w:rPr>
        <w:t>附录</w:t>
      </w:r>
      <w:r>
        <w:rPr>
          <w:b/>
          <w:sz w:val="24"/>
        </w:rPr>
        <w:t>3</w:t>
      </w:r>
      <w:r>
        <w:rPr>
          <w:rFonts w:hint="eastAsia"/>
          <w:b/>
          <w:sz w:val="24"/>
        </w:rPr>
        <w:t>资格审查条件</w:t>
      </w:r>
      <w:r>
        <w:rPr>
          <w:b/>
          <w:sz w:val="24"/>
        </w:rPr>
        <w:t>(</w:t>
      </w:r>
      <w:r>
        <w:rPr>
          <w:rFonts w:hint="eastAsia"/>
          <w:b/>
          <w:sz w:val="24"/>
        </w:rPr>
        <w:t>业绩最低要求</w:t>
      </w:r>
      <w:r>
        <w:rPr>
          <w:b/>
          <w:sz w:val="24"/>
        </w:rPr>
        <w:t>)</w:t>
      </w:r>
    </w:p>
    <w:p>
      <w:pPr>
        <w:pStyle w:val="2"/>
        <w:kinsoku w:val="0"/>
        <w:overflowPunct w:val="0"/>
        <w:spacing w:before="10"/>
        <w:ind w:left="0"/>
        <w:rPr>
          <w:sz w:val="2"/>
        </w:rPr>
      </w:pPr>
    </w:p>
    <w:tbl>
      <w:tblPr>
        <w:tblStyle w:val="3"/>
        <w:tblW w:w="0" w:type="auto"/>
        <w:jc w:val="center"/>
        <w:tblLayout w:type="fixed"/>
        <w:tblCellMar>
          <w:top w:w="0" w:type="dxa"/>
          <w:left w:w="108" w:type="dxa"/>
          <w:bottom w:w="0" w:type="dxa"/>
          <w:right w:w="108" w:type="dxa"/>
        </w:tblCellMar>
      </w:tblPr>
      <w:tblGrid>
        <w:gridCol w:w="9359"/>
      </w:tblGrid>
      <w:tr>
        <w:tblPrEx>
          <w:tblCellMar>
            <w:top w:w="0" w:type="dxa"/>
            <w:left w:w="108" w:type="dxa"/>
            <w:bottom w:w="0" w:type="dxa"/>
            <w:right w:w="108" w:type="dxa"/>
          </w:tblCellMar>
        </w:tblPrEx>
        <w:trPr>
          <w:trHeight w:val="478" w:hRule="exact"/>
          <w:jc w:val="center"/>
        </w:trPr>
        <w:tc>
          <w:tcPr>
            <w:tcW w:w="9359"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pacing w:line="276" w:lineRule="exact"/>
              <w:ind w:left="117"/>
              <w:jc w:val="center"/>
              <w:rPr>
                <w:rFonts w:eastAsia="Times New Roman"/>
              </w:rPr>
            </w:pPr>
            <w:r>
              <w:rPr>
                <w:rFonts w:hint="eastAsia" w:ascii="宋体"/>
              </w:rPr>
              <w:t>业绩要求</w:t>
            </w:r>
          </w:p>
        </w:tc>
      </w:tr>
      <w:tr>
        <w:tblPrEx>
          <w:tblCellMar>
            <w:top w:w="0" w:type="dxa"/>
            <w:left w:w="108" w:type="dxa"/>
            <w:bottom w:w="0" w:type="dxa"/>
            <w:right w:w="108" w:type="dxa"/>
          </w:tblCellMar>
        </w:tblPrEx>
        <w:trPr>
          <w:trHeight w:val="1061" w:hRule="exact"/>
          <w:jc w:val="center"/>
        </w:trPr>
        <w:tc>
          <w:tcPr>
            <w:tcW w:w="9359"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spacing w:line="276" w:lineRule="auto"/>
              <w:jc w:val="center"/>
              <w:rPr>
                <w:rFonts w:hint="eastAsia" w:eastAsia="宋体"/>
                <w:lang w:eastAsia="zh-CN"/>
              </w:rPr>
            </w:pPr>
            <w:r>
              <w:rPr>
                <w:rFonts w:hint="eastAsia" w:ascii="宋体" w:eastAsia="宋体"/>
                <w:sz w:val="21"/>
                <w:lang w:val="en-US" w:eastAsia="zh-CN"/>
              </w:rPr>
              <w:t>无</w:t>
            </w:r>
          </w:p>
        </w:tc>
      </w:tr>
    </w:tbl>
    <w:p>
      <w:pPr>
        <w:pStyle w:val="2"/>
        <w:kinsoku w:val="0"/>
        <w:overflowPunct w:val="0"/>
        <w:spacing w:before="13"/>
        <w:ind w:left="0"/>
        <w:rPr>
          <w:sz w:val="20"/>
        </w:rPr>
      </w:pPr>
    </w:p>
    <w:p>
      <w:pPr>
        <w:pStyle w:val="2"/>
        <w:kinsoku w:val="0"/>
        <w:overflowPunct w:val="0"/>
        <w:snapToGrid w:val="0"/>
        <w:spacing w:before="26"/>
        <w:ind w:left="0"/>
        <w:jc w:val="center"/>
        <w:rPr>
          <w:b/>
          <w:sz w:val="24"/>
        </w:rPr>
      </w:pPr>
      <w:r>
        <w:rPr>
          <w:rFonts w:hint="eastAsia"/>
          <w:b/>
          <w:sz w:val="24"/>
        </w:rPr>
        <w:t>附录</w:t>
      </w:r>
      <w:r>
        <w:rPr>
          <w:b/>
          <w:sz w:val="24"/>
        </w:rPr>
        <w:t>4</w:t>
      </w:r>
      <w:r>
        <w:rPr>
          <w:rFonts w:hint="eastAsia"/>
          <w:b/>
          <w:sz w:val="24"/>
        </w:rPr>
        <w:t>资格审查条件</w:t>
      </w:r>
      <w:r>
        <w:rPr>
          <w:b/>
          <w:sz w:val="24"/>
        </w:rPr>
        <w:t>(</w:t>
      </w:r>
      <w:r>
        <w:rPr>
          <w:rFonts w:hint="eastAsia"/>
          <w:b/>
          <w:sz w:val="24"/>
        </w:rPr>
        <w:t>信誉最低要求</w:t>
      </w:r>
      <w:r>
        <w:rPr>
          <w:b/>
          <w:sz w:val="24"/>
        </w:rPr>
        <w:t>)</w:t>
      </w:r>
    </w:p>
    <w:p>
      <w:pPr>
        <w:pStyle w:val="2"/>
        <w:kinsoku w:val="0"/>
        <w:overflowPunct w:val="0"/>
        <w:spacing w:before="12"/>
        <w:ind w:left="0"/>
        <w:rPr>
          <w:b/>
          <w:sz w:val="2"/>
        </w:rPr>
      </w:pPr>
    </w:p>
    <w:tbl>
      <w:tblPr>
        <w:tblStyle w:val="3"/>
        <w:tblW w:w="9320" w:type="dxa"/>
        <w:jc w:val="center"/>
        <w:tblLayout w:type="fixed"/>
        <w:tblCellMar>
          <w:top w:w="0" w:type="dxa"/>
          <w:left w:w="108" w:type="dxa"/>
          <w:bottom w:w="0" w:type="dxa"/>
          <w:right w:w="108" w:type="dxa"/>
        </w:tblCellMar>
      </w:tblPr>
      <w:tblGrid>
        <w:gridCol w:w="9320"/>
      </w:tblGrid>
      <w:tr>
        <w:tblPrEx>
          <w:tblCellMar>
            <w:top w:w="0" w:type="dxa"/>
            <w:left w:w="108" w:type="dxa"/>
            <w:bottom w:w="0" w:type="dxa"/>
            <w:right w:w="108" w:type="dxa"/>
          </w:tblCellMar>
        </w:tblPrEx>
        <w:trPr>
          <w:trHeight w:val="808" w:hRule="exact"/>
          <w:jc w:val="center"/>
        </w:trPr>
        <w:tc>
          <w:tcPr>
            <w:tcW w:w="9320"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jc w:val="center"/>
              <w:rPr>
                <w:rFonts w:eastAsia="Times New Roman"/>
              </w:rPr>
            </w:pPr>
            <w:r>
              <w:rPr>
                <w:rFonts w:hint="eastAsia" w:ascii="宋体"/>
              </w:rPr>
              <w:t>信誉要求</w:t>
            </w:r>
          </w:p>
        </w:tc>
      </w:tr>
      <w:tr>
        <w:tblPrEx>
          <w:tblCellMar>
            <w:top w:w="0" w:type="dxa"/>
            <w:left w:w="108" w:type="dxa"/>
            <w:bottom w:w="0" w:type="dxa"/>
            <w:right w:w="108" w:type="dxa"/>
          </w:tblCellMar>
        </w:tblPrEx>
        <w:trPr>
          <w:trHeight w:val="1212" w:hRule="exact"/>
          <w:jc w:val="center"/>
        </w:trPr>
        <w:tc>
          <w:tcPr>
            <w:tcW w:w="9320"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spacing w:line="276" w:lineRule="auto"/>
              <w:rPr>
                <w:rFonts w:hint="default" w:eastAsia="宋体"/>
                <w:lang w:val="en-US" w:eastAsia="zh-CN"/>
              </w:rPr>
            </w:pPr>
            <w:r>
              <w:rPr>
                <w:rFonts w:hint="eastAsia" w:ascii="宋体"/>
                <w:spacing w:val="-2"/>
                <w:sz w:val="21"/>
              </w:rPr>
              <w:t>国家企业信用信息公示系统中未被列入严重违法失信名单（黑名单）信息（不含分公司）、在“信用中国”网站中未被列入失信被执行人、经营异常名录、税收违法黑名单</w:t>
            </w:r>
            <w:r>
              <w:rPr>
                <w:rFonts w:hint="eastAsia" w:ascii="宋体"/>
                <w:sz w:val="21"/>
              </w:rPr>
              <w:t>和政府采购严重违法失信名单（均不含分公司）</w:t>
            </w:r>
            <w:r>
              <w:rPr>
                <w:rFonts w:hint="eastAsia" w:ascii="宋体"/>
                <w:sz w:val="21"/>
                <w:lang w:eastAsia="zh-CN"/>
              </w:rPr>
              <w:t>；</w:t>
            </w:r>
            <w:r>
              <w:rPr>
                <w:rFonts w:hint="eastAsia" w:ascii="宋体"/>
                <w:sz w:val="21"/>
                <w:lang w:val="en-US" w:eastAsia="zh-CN"/>
              </w:rPr>
              <w:t>投标人在过去三年中</w:t>
            </w:r>
            <w:r>
              <w:rPr>
                <w:rFonts w:hint="eastAsia" w:ascii="宋体"/>
                <w:sz w:val="21"/>
                <w:highlight w:val="none"/>
                <w:lang w:val="en-US" w:eastAsia="zh-CN"/>
              </w:rPr>
              <w:t>（2022年7月1日至今）</w:t>
            </w:r>
            <w:r>
              <w:rPr>
                <w:rFonts w:hint="eastAsia" w:ascii="宋体"/>
                <w:sz w:val="21"/>
                <w:lang w:val="en-US" w:eastAsia="zh-CN"/>
              </w:rPr>
              <w:t>不曾违约而被驱除或因投标人自身的原因而使施工合同被解除。</w:t>
            </w:r>
          </w:p>
        </w:tc>
      </w:tr>
    </w:tbl>
    <w:p>
      <w:pPr>
        <w:pStyle w:val="2"/>
        <w:kinsoku w:val="0"/>
        <w:overflowPunct w:val="0"/>
        <w:spacing w:before="0" w:line="300" w:lineRule="exact"/>
        <w:ind w:left="2953"/>
        <w:rPr>
          <w:sz w:val="24"/>
        </w:rPr>
      </w:pPr>
    </w:p>
    <w:p>
      <w:pPr>
        <w:pStyle w:val="2"/>
        <w:kinsoku w:val="0"/>
        <w:overflowPunct w:val="0"/>
        <w:snapToGrid w:val="0"/>
        <w:spacing w:before="26"/>
        <w:ind w:left="0"/>
        <w:jc w:val="center"/>
        <w:rPr>
          <w:b/>
          <w:sz w:val="24"/>
        </w:rPr>
      </w:pPr>
      <w:r>
        <w:rPr>
          <w:rFonts w:hint="eastAsia"/>
          <w:b/>
          <w:sz w:val="24"/>
        </w:rPr>
        <w:t>附录</w:t>
      </w:r>
      <w:r>
        <w:rPr>
          <w:b/>
          <w:sz w:val="24"/>
        </w:rPr>
        <w:t>5</w:t>
      </w:r>
      <w:r>
        <w:rPr>
          <w:rFonts w:hint="eastAsia"/>
          <w:b/>
          <w:sz w:val="24"/>
        </w:rPr>
        <w:t>资格审查条件</w:t>
      </w:r>
      <w:r>
        <w:rPr>
          <w:b/>
          <w:sz w:val="24"/>
        </w:rPr>
        <w:t>(</w:t>
      </w:r>
      <w:r>
        <w:rPr>
          <w:rFonts w:hint="eastAsia"/>
          <w:b/>
          <w:sz w:val="24"/>
        </w:rPr>
        <w:t>主要人员最低要求</w:t>
      </w:r>
      <w:r>
        <w:rPr>
          <w:b/>
          <w:sz w:val="24"/>
        </w:rPr>
        <w:t>)</w:t>
      </w:r>
    </w:p>
    <w:p>
      <w:pPr>
        <w:pStyle w:val="2"/>
        <w:kinsoku w:val="0"/>
        <w:overflowPunct w:val="0"/>
        <w:spacing w:before="10"/>
        <w:ind w:left="0"/>
        <w:rPr>
          <w:b/>
          <w:sz w:val="2"/>
        </w:rPr>
      </w:pPr>
    </w:p>
    <w:tbl>
      <w:tblPr>
        <w:tblStyle w:val="3"/>
        <w:tblW w:w="0" w:type="auto"/>
        <w:jc w:val="center"/>
        <w:tblLayout w:type="fixed"/>
        <w:tblCellMar>
          <w:top w:w="0" w:type="dxa"/>
          <w:left w:w="108" w:type="dxa"/>
          <w:bottom w:w="0" w:type="dxa"/>
          <w:right w:w="108" w:type="dxa"/>
        </w:tblCellMar>
      </w:tblPr>
      <w:tblGrid>
        <w:gridCol w:w="1213"/>
        <w:gridCol w:w="840"/>
        <w:gridCol w:w="5520"/>
        <w:gridCol w:w="1786"/>
      </w:tblGrid>
      <w:tr>
        <w:tblPrEx>
          <w:tblCellMar>
            <w:top w:w="0" w:type="dxa"/>
            <w:left w:w="108" w:type="dxa"/>
            <w:bottom w:w="0" w:type="dxa"/>
            <w:right w:w="108" w:type="dxa"/>
          </w:tblCellMar>
        </w:tblPrEx>
        <w:trPr>
          <w:trHeight w:val="701"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pPr>
              <w:pStyle w:val="5"/>
              <w:kinsoku w:val="0"/>
              <w:overflowPunct w:val="0"/>
              <w:spacing w:before="106"/>
              <w:ind w:left="184"/>
              <w:rPr>
                <w:rFonts w:eastAsia="Times New Roman"/>
              </w:rPr>
            </w:pPr>
            <w:r>
              <w:rPr>
                <w:rFonts w:hint="eastAsia" w:ascii="宋体"/>
              </w:rPr>
              <w:t>人员</w:t>
            </w: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pStyle w:val="5"/>
              <w:kinsoku w:val="0"/>
              <w:overflowPunct w:val="0"/>
              <w:spacing w:before="106"/>
              <w:ind w:left="91" w:right="-27"/>
              <w:rPr>
                <w:rFonts w:eastAsia="Times New Roman"/>
              </w:rPr>
            </w:pPr>
            <w:r>
              <w:rPr>
                <w:rFonts w:hint="eastAsia" w:ascii="宋体"/>
              </w:rPr>
              <w:t>数量</w:t>
            </w:r>
          </w:p>
        </w:tc>
        <w:tc>
          <w:tcPr>
            <w:tcW w:w="5520" w:type="dxa"/>
            <w:tcBorders>
              <w:top w:val="single" w:color="000000" w:sz="4" w:space="0"/>
              <w:left w:val="single" w:color="000000" w:sz="4" w:space="0"/>
              <w:bottom w:val="single" w:color="000000" w:sz="4" w:space="0"/>
              <w:right w:val="single" w:color="000000" w:sz="4" w:space="0"/>
            </w:tcBorders>
            <w:noWrap w:val="0"/>
            <w:vAlign w:val="top"/>
          </w:tcPr>
          <w:p>
            <w:pPr>
              <w:pStyle w:val="5"/>
              <w:kinsoku w:val="0"/>
              <w:overflowPunct w:val="0"/>
              <w:spacing w:before="99"/>
              <w:ind w:left="117"/>
              <w:jc w:val="center"/>
              <w:rPr>
                <w:rFonts w:eastAsia="Times New Roman"/>
              </w:rPr>
            </w:pPr>
            <w:r>
              <w:rPr>
                <w:rFonts w:hint="eastAsia" w:ascii="宋体"/>
              </w:rPr>
              <w:t>资格要求</w:t>
            </w:r>
          </w:p>
        </w:tc>
        <w:tc>
          <w:tcPr>
            <w:tcW w:w="1786" w:type="dxa"/>
            <w:tcBorders>
              <w:top w:val="single" w:color="000000" w:sz="4" w:space="0"/>
              <w:left w:val="single" w:color="000000" w:sz="4" w:space="0"/>
              <w:bottom w:val="single" w:color="000000" w:sz="4" w:space="0"/>
              <w:right w:val="single" w:color="000000" w:sz="4" w:space="0"/>
            </w:tcBorders>
            <w:noWrap w:val="0"/>
            <w:vAlign w:val="top"/>
          </w:tcPr>
          <w:p>
            <w:pPr>
              <w:pStyle w:val="5"/>
              <w:kinsoku w:val="0"/>
              <w:overflowPunct w:val="0"/>
              <w:spacing w:before="99"/>
              <w:ind w:left="228"/>
              <w:rPr>
                <w:rFonts w:eastAsia="Times New Roman"/>
              </w:rPr>
            </w:pPr>
            <w:r>
              <w:rPr>
                <w:rFonts w:hint="eastAsia" w:ascii="宋体"/>
              </w:rPr>
              <w:t>在岗要求</w:t>
            </w:r>
          </w:p>
        </w:tc>
      </w:tr>
      <w:tr>
        <w:tblPrEx>
          <w:tblCellMar>
            <w:top w:w="0" w:type="dxa"/>
            <w:left w:w="108" w:type="dxa"/>
            <w:bottom w:w="0" w:type="dxa"/>
            <w:right w:w="108" w:type="dxa"/>
          </w:tblCellMar>
        </w:tblPrEx>
        <w:trPr>
          <w:trHeight w:val="1162"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jc w:val="center"/>
              <w:rPr>
                <w:rFonts w:eastAsia="Times New Roman"/>
              </w:rPr>
            </w:pPr>
            <w:r>
              <w:rPr>
                <w:rFonts w:hint="eastAsia" w:ascii="宋体"/>
                <w:sz w:val="21"/>
              </w:rPr>
              <w:t>项目经理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jc w:val="center"/>
              <w:rPr>
                <w:rFonts w:eastAsia="Times New Roman"/>
              </w:rPr>
            </w:pPr>
            <w:r>
              <w:rPr>
                <w:rFonts w:ascii="宋体"/>
                <w:sz w:val="21"/>
              </w:rPr>
              <w:t>1</w:t>
            </w:r>
          </w:p>
        </w:tc>
        <w:tc>
          <w:tcPr>
            <w:tcW w:w="5520"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spacing w:line="276" w:lineRule="auto"/>
              <w:rPr>
                <w:rFonts w:ascii="宋体"/>
                <w:sz w:val="21"/>
              </w:rPr>
            </w:pPr>
            <w:r>
              <w:rPr>
                <w:rFonts w:hint="eastAsia" w:ascii="宋体"/>
                <w:sz w:val="21"/>
              </w:rPr>
              <w:t>具有二级</w:t>
            </w:r>
            <w:r>
              <w:rPr>
                <w:rFonts w:hint="eastAsia" w:ascii="宋体"/>
                <w:sz w:val="21"/>
                <w:lang w:val="en-US" w:eastAsia="zh-CN"/>
              </w:rPr>
              <w:t>及以上</w:t>
            </w:r>
            <w:r>
              <w:rPr>
                <w:rFonts w:hint="eastAsia" w:ascii="宋体"/>
                <w:sz w:val="21"/>
              </w:rPr>
              <w:t>注册建造师证书（建筑工程专业），具有有效的《安全生产考核合格证书》</w:t>
            </w:r>
            <w:r>
              <w:rPr>
                <w:rFonts w:hint="eastAsia" w:ascii="宋体"/>
                <w:sz w:val="21"/>
                <w:lang w:val="en-US" w:eastAsia="zh-CN"/>
              </w:rPr>
              <w:t>建安</w:t>
            </w:r>
            <w:r>
              <w:rPr>
                <w:rFonts w:ascii="宋体"/>
                <w:sz w:val="21"/>
              </w:rPr>
              <w:t>B</w:t>
            </w:r>
            <w:r>
              <w:rPr>
                <w:rFonts w:hint="eastAsia" w:ascii="宋体"/>
                <w:sz w:val="21"/>
              </w:rPr>
              <w:t>类</w:t>
            </w:r>
            <w:r>
              <w:rPr>
                <w:rFonts w:hint="eastAsia" w:ascii="宋体"/>
                <w:sz w:val="21"/>
                <w:lang w:val="en-US" w:eastAsia="zh-CN"/>
              </w:rPr>
              <w:t>及近一个月社保。</w:t>
            </w:r>
            <w:r>
              <w:rPr>
                <w:rFonts w:hint="eastAsia" w:ascii="宋体"/>
                <w:sz w:val="21"/>
              </w:rPr>
              <w:t>。</w:t>
            </w:r>
          </w:p>
        </w:tc>
        <w:tc>
          <w:tcPr>
            <w:tcW w:w="1786"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5"/>
              <w:kinsoku w:val="0"/>
              <w:overflowPunct w:val="0"/>
              <w:spacing w:before="155" w:line="237" w:lineRule="auto"/>
              <w:ind w:right="1"/>
              <w:jc w:val="both"/>
              <w:rPr>
                <w:rFonts w:hint="eastAsia" w:eastAsia="宋体"/>
                <w:lang w:eastAsia="zh-CN"/>
              </w:rPr>
            </w:pPr>
            <w:r>
              <w:rPr>
                <w:rFonts w:hint="eastAsia" w:ascii="宋体" w:eastAsia="宋体"/>
                <w:sz w:val="21"/>
                <w:lang w:val="en-US" w:eastAsia="zh-CN"/>
              </w:rPr>
              <w:t>无在建（提供承诺书）</w:t>
            </w:r>
          </w:p>
        </w:tc>
      </w:tr>
      <w:tr>
        <w:tblPrEx>
          <w:tblCellMar>
            <w:top w:w="0" w:type="dxa"/>
            <w:left w:w="108" w:type="dxa"/>
            <w:bottom w:w="0" w:type="dxa"/>
            <w:right w:w="108" w:type="dxa"/>
          </w:tblCellMar>
        </w:tblPrEx>
        <w:trPr>
          <w:trHeight w:val="1126"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jc w:val="center"/>
              <w:rPr>
                <w:rFonts w:eastAsia="Times New Roman"/>
              </w:rPr>
            </w:pPr>
            <w:r>
              <w:rPr>
                <w:rFonts w:hint="eastAsia" w:ascii="宋体"/>
                <w:sz w:val="21"/>
              </w:rPr>
              <w:t>项目总工</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jc w:val="center"/>
              <w:rPr>
                <w:rFonts w:eastAsia="Times New Roman"/>
              </w:rPr>
            </w:pPr>
            <w:r>
              <w:rPr>
                <w:rFonts w:ascii="宋体"/>
                <w:sz w:val="21"/>
              </w:rPr>
              <w:t>1</w:t>
            </w:r>
          </w:p>
        </w:tc>
        <w:tc>
          <w:tcPr>
            <w:tcW w:w="5520" w:type="dxa"/>
            <w:tcBorders>
              <w:top w:val="single" w:color="000000" w:sz="4" w:space="0"/>
              <w:left w:val="single" w:color="000000" w:sz="4" w:space="0"/>
              <w:bottom w:val="single" w:color="000000" w:sz="4" w:space="0"/>
              <w:right w:val="single" w:color="000000" w:sz="4" w:space="0"/>
            </w:tcBorders>
            <w:noWrap w:val="0"/>
            <w:vAlign w:val="center"/>
          </w:tcPr>
          <w:p>
            <w:pPr>
              <w:pStyle w:val="5"/>
              <w:kinsoku w:val="0"/>
              <w:overflowPunct w:val="0"/>
              <w:snapToGrid w:val="0"/>
              <w:spacing w:line="276" w:lineRule="auto"/>
              <w:ind w:right="5"/>
              <w:rPr>
                <w:rFonts w:ascii="宋体"/>
                <w:sz w:val="21"/>
              </w:rPr>
            </w:pPr>
            <w:r>
              <w:rPr>
                <w:rFonts w:hint="eastAsia" w:ascii="宋体"/>
                <w:sz w:val="21"/>
              </w:rPr>
              <w:t>工程师</w:t>
            </w:r>
            <w:r>
              <w:rPr>
                <w:rFonts w:hint="eastAsia" w:ascii="宋体"/>
                <w:sz w:val="21"/>
                <w:lang w:eastAsia="zh-CN"/>
              </w:rPr>
              <w:t>（</w:t>
            </w:r>
            <w:r>
              <w:rPr>
                <w:rFonts w:hint="eastAsia" w:ascii="宋体"/>
                <w:sz w:val="21"/>
                <w:lang w:val="en-US" w:eastAsia="zh-CN"/>
              </w:rPr>
              <w:t>建筑工程专业）及以上</w:t>
            </w:r>
            <w:r>
              <w:rPr>
                <w:rFonts w:hint="eastAsia" w:ascii="宋体"/>
                <w:sz w:val="21"/>
              </w:rPr>
              <w:t>职称，具有有效的《安全生产考核合格证书》</w:t>
            </w:r>
            <w:r>
              <w:rPr>
                <w:rFonts w:hint="eastAsia" w:ascii="宋体"/>
                <w:sz w:val="21"/>
                <w:lang w:val="en-US" w:eastAsia="zh-CN"/>
              </w:rPr>
              <w:t>建安</w:t>
            </w:r>
            <w:r>
              <w:rPr>
                <w:rFonts w:ascii="宋体"/>
                <w:sz w:val="21"/>
              </w:rPr>
              <w:t>B</w:t>
            </w:r>
            <w:r>
              <w:rPr>
                <w:rFonts w:hint="eastAsia" w:ascii="宋体"/>
                <w:sz w:val="21"/>
              </w:rPr>
              <w:t>类</w:t>
            </w:r>
            <w:r>
              <w:rPr>
                <w:rFonts w:hint="eastAsia" w:ascii="宋体"/>
                <w:sz w:val="21"/>
                <w:lang w:val="en-US" w:eastAsia="zh-CN"/>
              </w:rPr>
              <w:t>及近一个月社保。</w:t>
            </w:r>
          </w:p>
        </w:tc>
        <w:tc>
          <w:tcPr>
            <w:tcW w:w="1786"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5"/>
              <w:kinsoku w:val="0"/>
              <w:overflowPunct w:val="0"/>
              <w:spacing w:line="272" w:lineRule="exact"/>
              <w:ind w:right="5"/>
              <w:rPr>
                <w:rFonts w:eastAsia="Times New Roman"/>
              </w:rPr>
            </w:pPr>
          </w:p>
        </w:tc>
      </w:tr>
    </w:tbl>
    <w:p>
      <w:pPr>
        <w:pStyle w:val="2"/>
        <w:kinsoku w:val="0"/>
        <w:overflowPunct w:val="0"/>
        <w:spacing w:before="0" w:line="240" w:lineRule="exact"/>
      </w:pPr>
      <w:r>
        <w:rPr>
          <w:rFonts w:hint="eastAsia"/>
          <w:b/>
        </w:rPr>
        <w:t>注：项目经理的注册建造师证书和安全生产考核合格证书的单位名称须与投标人单位名称一致。项目总工的安全生产考核合格证书的填报单位名称须与投标人单位名称一致。</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0632004F"/>
    <w:rsid w:val="0632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133"/>
      <w:ind w:left="120"/>
    </w:pPr>
    <w:rPr>
      <w:rFonts w:ascii="宋体"/>
      <w:sz w:val="21"/>
    </w:rPr>
  </w:style>
  <w:style w:type="paragraph" w:customStyle="1" w:styleId="5">
    <w:name w:val="Table Paragraph"/>
    <w:basedOn w:val="1"/>
    <w:unhideWhenUsed/>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2025-07-23T02:11:00Z</dcterms:created>
  <dc:creator>赵凌云</dc:creator>
  <cp:lastModifiedBy>赵凌云</cp:lastModifiedBy>
  <dcterms:modified xsi:type="dcterms:W3CDTF">2025-07-23T02:11:45Z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FCE83C8DF5C040B58388151D2A2BE2DC_11</vt:lpwstr>
  </property>
</Properties>
</file>