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156" w:beforeLines="50" w:after="156" w:afterLines="50"/>
        <w:jc w:val="left"/>
        <w:rPr>
          <w:rFonts w:hint="eastAsia" w:ascii="宋体" w:hAnsi="宋体" w:cs="宋体"/>
          <w:b/>
          <w:bCs/>
          <w:kern w:val="0"/>
          <w:sz w:val="28"/>
          <w:szCs w:val="28"/>
        </w:rPr>
      </w:pPr>
      <w:r>
        <w:rPr>
          <w:rFonts w:hint="eastAsia" w:ascii="宋体" w:hAnsi="宋体" w:cs="宋体"/>
          <w:b/>
          <w:bCs/>
          <w:kern w:val="0"/>
          <w:sz w:val="28"/>
          <w:szCs w:val="28"/>
        </w:rPr>
        <w:t>附件1：资格审查条件</w:t>
      </w:r>
    </w:p>
    <w:p>
      <w:pPr>
        <w:pStyle w:val="2"/>
        <w:wordWrap w:val="0"/>
        <w:jc w:val="center"/>
        <w:rPr>
          <w:rFonts w:hint="eastAsia" w:ascii="宋体" w:hAnsi="宋体"/>
          <w:b/>
          <w:sz w:val="28"/>
          <w:szCs w:val="28"/>
        </w:rPr>
      </w:pPr>
      <w:r>
        <w:rPr>
          <w:rFonts w:hint="eastAsia" w:ascii="宋体" w:hAnsi="宋体"/>
          <w:b/>
        </w:rPr>
        <w:t>附录1 资格审查条件(资质最低条件)</w:t>
      </w:r>
    </w:p>
    <w:tbl>
      <w:tblPr>
        <w:tblStyle w:val="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4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9" w:hRule="atLeast"/>
          <w:jc w:val="center"/>
        </w:trPr>
        <w:tc>
          <w:tcPr>
            <w:tcW w:w="9401" w:type="dxa"/>
            <w:vAlign w:val="center"/>
          </w:tcPr>
          <w:p>
            <w:pPr>
              <w:wordWrap w:val="0"/>
              <w:jc w:val="center"/>
              <w:rPr>
                <w:rFonts w:hint="eastAsia" w:ascii="宋体" w:hAnsi="宋体"/>
                <w:szCs w:val="21"/>
              </w:rPr>
            </w:pPr>
            <w:r>
              <w:rPr>
                <w:rFonts w:hint="eastAsia" w:ascii="宋体" w:hAnsi="宋体"/>
                <w:b/>
                <w:szCs w:val="21"/>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4" w:hRule="atLeast"/>
          <w:jc w:val="center"/>
        </w:trPr>
        <w:tc>
          <w:tcPr>
            <w:tcW w:w="9401" w:type="dxa"/>
            <w:vAlign w:val="center"/>
          </w:tcPr>
          <w:p>
            <w:pPr>
              <w:wordWrap w:val="0"/>
              <w:ind w:firstLine="420" w:firstLineChars="200"/>
              <w:rPr>
                <w:rFonts w:hint="eastAsia" w:ascii="宋体" w:hAnsi="宋体"/>
                <w:szCs w:val="21"/>
              </w:rPr>
            </w:pPr>
            <w:r>
              <w:rPr>
                <w:rFonts w:hint="eastAsia" w:ascii="宋体" w:hAnsi="宋体"/>
                <w:szCs w:val="21"/>
              </w:rPr>
              <w:t>具有独立法人资格的企事业单位，具有有效的企业营业执照或事业单位法人证书</w:t>
            </w:r>
          </w:p>
        </w:tc>
      </w:tr>
    </w:tbl>
    <w:p>
      <w:pPr>
        <w:wordWrap w:val="0"/>
        <w:rPr>
          <w:rFonts w:hint="eastAsia" w:ascii="宋体" w:hAnsi="宋体"/>
          <w:b/>
          <w:sz w:val="24"/>
        </w:rPr>
      </w:pPr>
    </w:p>
    <w:p>
      <w:pPr>
        <w:pStyle w:val="2"/>
        <w:wordWrap w:val="0"/>
        <w:jc w:val="center"/>
        <w:rPr>
          <w:rFonts w:hint="eastAsia" w:ascii="宋体" w:hAnsi="宋体"/>
          <w:b/>
        </w:rPr>
      </w:pPr>
      <w:r>
        <w:rPr>
          <w:rFonts w:hint="eastAsia" w:ascii="宋体" w:hAnsi="宋体"/>
          <w:b/>
        </w:rPr>
        <w:t>附录2</w:t>
      </w:r>
      <w:r>
        <w:rPr>
          <w:rFonts w:ascii="宋体" w:hAnsi="宋体"/>
          <w:b/>
        </w:rPr>
        <w:t xml:space="preserve"> </w:t>
      </w:r>
      <w:r>
        <w:rPr>
          <w:rFonts w:hint="eastAsia" w:ascii="宋体" w:hAnsi="宋体"/>
          <w:b/>
        </w:rPr>
        <w:t>资格审查条件(业绩最低条件)</w:t>
      </w:r>
    </w:p>
    <w:tbl>
      <w:tblPr>
        <w:tblStyle w:val="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4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9" w:hRule="atLeast"/>
          <w:jc w:val="center"/>
        </w:trPr>
        <w:tc>
          <w:tcPr>
            <w:tcW w:w="9401" w:type="dxa"/>
            <w:vAlign w:val="center"/>
          </w:tcPr>
          <w:p>
            <w:pPr>
              <w:wordWrap w:val="0"/>
              <w:jc w:val="center"/>
              <w:rPr>
                <w:rFonts w:hint="eastAsia" w:ascii="宋体" w:hAnsi="宋体"/>
                <w:szCs w:val="21"/>
              </w:rPr>
            </w:pPr>
            <w:r>
              <w:rPr>
                <w:rFonts w:hint="eastAsia" w:ascii="宋体" w:hAnsi="宋体"/>
                <w:b/>
                <w:szCs w:val="21"/>
              </w:rPr>
              <w:t>业 绩 要 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9401" w:type="dxa"/>
            <w:vAlign w:val="center"/>
          </w:tcPr>
          <w:p>
            <w:pPr>
              <w:wordWrap w:val="0"/>
              <w:ind w:firstLine="420" w:firstLineChars="200"/>
              <w:rPr>
                <w:rFonts w:hint="eastAsia" w:ascii="宋体" w:hAnsi="宋体"/>
                <w:szCs w:val="21"/>
              </w:rPr>
            </w:pPr>
            <w:r>
              <w:rPr>
                <w:rFonts w:hint="eastAsia" w:ascii="宋体" w:hAnsi="宋体"/>
                <w:szCs w:val="21"/>
              </w:rPr>
              <w:t>近 5 年内（2020年7月1日至开标日，以通过省级及以上主管部门成果鉴定(或验收)或在省级及以上科技主管部门成果登记时间或奖励证书时间为准）至少完成过1项交通类科研项目的研究，或获得省部级（含行业学会/协会）及以上科技奖励1项。</w:t>
            </w:r>
          </w:p>
        </w:tc>
      </w:tr>
    </w:tbl>
    <w:p>
      <w:pPr>
        <w:rPr>
          <w:rStyle w:val="5"/>
          <w:rFonts w:hint="eastAsia"/>
        </w:rPr>
      </w:pPr>
    </w:p>
    <w:p>
      <w:pPr>
        <w:pStyle w:val="2"/>
        <w:wordWrap w:val="0"/>
        <w:jc w:val="center"/>
        <w:rPr>
          <w:rFonts w:hint="eastAsia" w:ascii="宋体" w:hAnsi="宋体"/>
          <w:b/>
        </w:rPr>
      </w:pPr>
      <w:r>
        <w:rPr>
          <w:rFonts w:hint="eastAsia" w:ascii="宋体" w:hAnsi="宋体"/>
          <w:b/>
        </w:rPr>
        <w:t>附录3</w:t>
      </w:r>
      <w:r>
        <w:rPr>
          <w:rFonts w:ascii="宋体" w:hAnsi="宋体"/>
          <w:b/>
        </w:rPr>
        <w:t xml:space="preserve"> </w:t>
      </w:r>
      <w:r>
        <w:rPr>
          <w:rFonts w:hint="eastAsia" w:ascii="宋体" w:hAnsi="宋体"/>
          <w:b/>
        </w:rPr>
        <w:t>资格审查条件(信誉最低条件)</w:t>
      </w:r>
    </w:p>
    <w:tbl>
      <w:tblPr>
        <w:tblStyle w:val="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4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9" w:hRule="atLeast"/>
          <w:jc w:val="center"/>
        </w:trPr>
        <w:tc>
          <w:tcPr>
            <w:tcW w:w="9401" w:type="dxa"/>
            <w:vAlign w:val="center"/>
          </w:tcPr>
          <w:p>
            <w:pPr>
              <w:wordWrap w:val="0"/>
              <w:jc w:val="center"/>
              <w:rPr>
                <w:rFonts w:hint="eastAsia" w:ascii="宋体" w:hAnsi="宋体"/>
                <w:szCs w:val="21"/>
              </w:rPr>
            </w:pPr>
            <w:r>
              <w:rPr>
                <w:rFonts w:hint="eastAsia" w:ascii="宋体" w:hAnsi="宋体"/>
                <w:b/>
                <w:szCs w:val="21"/>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401" w:type="dxa"/>
            <w:vAlign w:val="center"/>
          </w:tcPr>
          <w:p>
            <w:pPr>
              <w:wordWrap w:val="0"/>
              <w:spacing w:line="276" w:lineRule="auto"/>
              <w:ind w:firstLine="420" w:firstLineChars="200"/>
              <w:jc w:val="left"/>
              <w:rPr>
                <w:rFonts w:hint="eastAsia" w:ascii="宋体" w:hAnsi="宋体"/>
                <w:szCs w:val="21"/>
              </w:rPr>
            </w:pPr>
            <w:r>
              <w:rPr>
                <w:rFonts w:hint="eastAsia" w:ascii="宋体" w:hAnsi="宋体"/>
                <w:szCs w:val="21"/>
              </w:rPr>
              <w:t>投标人过去 1 年(2024年7月1日至开标日)不曾在公路科研项目合同中违约而被驱逐或因投标人自身的原因而使公路科研合同被解除。</w:t>
            </w:r>
          </w:p>
          <w:p>
            <w:pPr>
              <w:wordWrap w:val="0"/>
              <w:spacing w:line="276" w:lineRule="auto"/>
              <w:ind w:firstLine="420" w:firstLineChars="200"/>
              <w:jc w:val="left"/>
              <w:rPr>
                <w:rFonts w:ascii="宋体" w:hAnsi="宋体"/>
                <w:szCs w:val="21"/>
              </w:rPr>
            </w:pPr>
            <w:r>
              <w:rPr>
                <w:rFonts w:hint="eastAsia" w:ascii="宋体" w:hAnsi="宋体"/>
                <w:szCs w:val="21"/>
              </w:rPr>
              <w:t>在国家企业信用信息公示系统（http://www.gsxt.gov.cn/)中未被列入严重违法失信企业名单和在“信用中国”网站（http://www.creditchina.gov.cn/)中未被列入失信被执行人名单、企业经营异常名录、重大税收违法案件当事人名单、政府采购严重违法失信名单。</w:t>
            </w:r>
          </w:p>
          <w:p>
            <w:pPr>
              <w:wordWrap w:val="0"/>
              <w:spacing w:line="276" w:lineRule="auto"/>
              <w:ind w:firstLine="420" w:firstLineChars="200"/>
              <w:jc w:val="left"/>
              <w:rPr>
                <w:rFonts w:hint="eastAsia" w:ascii="宋体" w:hAnsi="宋体"/>
                <w:szCs w:val="21"/>
              </w:rPr>
            </w:pPr>
            <w:r>
              <w:rPr>
                <w:rFonts w:hint="eastAsia" w:ascii="宋体" w:hAnsi="宋体"/>
                <w:szCs w:val="21"/>
              </w:rPr>
              <w:t>投标人为事业单位的可不提供在“国家企业信用信息公示系统”中未被列入严重违法失信企业名单的网页截图。</w:t>
            </w:r>
          </w:p>
          <w:p>
            <w:pPr>
              <w:wordWrap w:val="0"/>
              <w:spacing w:line="276" w:lineRule="auto"/>
              <w:ind w:firstLine="420" w:firstLineChars="200"/>
              <w:jc w:val="left"/>
              <w:rPr>
                <w:rFonts w:hint="eastAsia" w:ascii="宋体" w:hAnsi="宋体"/>
                <w:szCs w:val="21"/>
              </w:rPr>
            </w:pPr>
            <w:r>
              <w:rPr>
                <w:rFonts w:hint="eastAsia" w:ascii="宋体" w:hAnsi="宋体"/>
                <w:szCs w:val="21"/>
              </w:rPr>
              <w:t>在近三年（2022年7月1日至开标日）投标人或其法定代表人、拟委任的项目负责人不存在行贿犯罪记录（行贿犯罪行为认定以“中国裁判文书网”http://wenshu.court.gov.cn网站查询结果为准）。</w:t>
            </w:r>
          </w:p>
        </w:tc>
      </w:tr>
    </w:tbl>
    <w:p>
      <w:pPr>
        <w:wordWrap w:val="0"/>
        <w:jc w:val="center"/>
        <w:rPr>
          <w:rFonts w:hint="eastAsia" w:ascii="宋体" w:hAnsi="宋体"/>
          <w:b/>
          <w:sz w:val="24"/>
        </w:rPr>
      </w:pPr>
    </w:p>
    <w:p>
      <w:pPr>
        <w:pStyle w:val="2"/>
        <w:wordWrap w:val="0"/>
        <w:jc w:val="center"/>
        <w:rPr>
          <w:rFonts w:hint="eastAsia" w:ascii="宋体" w:hAnsi="宋体"/>
          <w:b/>
        </w:rPr>
      </w:pPr>
      <w:r>
        <w:rPr>
          <w:rFonts w:hint="eastAsia" w:ascii="宋体" w:hAnsi="宋体"/>
          <w:b/>
        </w:rPr>
        <w:t>附录4  资格审查条件（</w:t>
      </w:r>
      <w:bookmarkStart w:id="0" w:name="_Hlk156224314"/>
      <w:r>
        <w:rPr>
          <w:rFonts w:hint="eastAsia" w:ascii="宋体" w:hAnsi="宋体"/>
          <w:b/>
        </w:rPr>
        <w:t>人员最低要求</w:t>
      </w:r>
      <w:bookmarkEnd w:id="0"/>
      <w:r>
        <w:rPr>
          <w:rFonts w:hint="eastAsia" w:ascii="宋体" w:hAnsi="宋体"/>
          <w:b/>
        </w:rPr>
        <w:t>）</w:t>
      </w:r>
    </w:p>
    <w:tbl>
      <w:tblPr>
        <w:tblStyle w:val="3"/>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814"/>
        <w:gridCol w:w="7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31" w:type="dxa"/>
            <w:vAlign w:val="center"/>
          </w:tcPr>
          <w:p>
            <w:pPr>
              <w:wordWrap w:val="0"/>
              <w:jc w:val="center"/>
              <w:rPr>
                <w:rFonts w:hint="eastAsia" w:ascii="宋体" w:hAnsi="宋体"/>
                <w:b/>
                <w:szCs w:val="21"/>
              </w:rPr>
            </w:pPr>
            <w:r>
              <w:rPr>
                <w:rFonts w:hint="eastAsia" w:ascii="宋体" w:hAnsi="宋体"/>
                <w:b/>
                <w:szCs w:val="21"/>
              </w:rPr>
              <w:t>人员</w:t>
            </w:r>
          </w:p>
        </w:tc>
        <w:tc>
          <w:tcPr>
            <w:tcW w:w="814" w:type="dxa"/>
            <w:vAlign w:val="center"/>
          </w:tcPr>
          <w:p>
            <w:pPr>
              <w:wordWrap w:val="0"/>
              <w:jc w:val="center"/>
              <w:rPr>
                <w:rFonts w:hint="eastAsia" w:ascii="宋体" w:hAnsi="宋体"/>
                <w:b/>
                <w:szCs w:val="21"/>
              </w:rPr>
            </w:pPr>
            <w:r>
              <w:rPr>
                <w:rFonts w:hint="eastAsia" w:ascii="宋体" w:hAnsi="宋体"/>
                <w:b/>
                <w:szCs w:val="21"/>
              </w:rPr>
              <w:t>数量</w:t>
            </w:r>
          </w:p>
        </w:tc>
        <w:tc>
          <w:tcPr>
            <w:tcW w:w="7174" w:type="dxa"/>
            <w:vAlign w:val="center"/>
          </w:tcPr>
          <w:p>
            <w:pPr>
              <w:wordWrap w:val="0"/>
              <w:spacing w:line="280" w:lineRule="exact"/>
              <w:jc w:val="center"/>
              <w:rPr>
                <w:rFonts w:ascii="宋体" w:hAnsi="宋体"/>
                <w:szCs w:val="21"/>
              </w:rPr>
            </w:pPr>
            <w:r>
              <w:rPr>
                <w:rFonts w:hint="eastAsia" w:ascii="宋体" w:hAnsi="宋体"/>
                <w:b/>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331" w:type="dxa"/>
            <w:vAlign w:val="center"/>
          </w:tcPr>
          <w:p>
            <w:pPr>
              <w:wordWrap w:val="0"/>
              <w:spacing w:line="280" w:lineRule="exact"/>
              <w:jc w:val="center"/>
              <w:rPr>
                <w:rFonts w:ascii="宋体" w:hAnsi="宋体"/>
                <w:szCs w:val="21"/>
              </w:rPr>
            </w:pPr>
            <w:r>
              <w:rPr>
                <w:rFonts w:hint="eastAsia" w:ascii="宋体" w:hAnsi="宋体"/>
                <w:szCs w:val="21"/>
              </w:rPr>
              <w:t>项目负责人</w:t>
            </w:r>
          </w:p>
        </w:tc>
        <w:tc>
          <w:tcPr>
            <w:tcW w:w="814" w:type="dxa"/>
            <w:vAlign w:val="center"/>
          </w:tcPr>
          <w:p>
            <w:pPr>
              <w:wordWrap w:val="0"/>
              <w:spacing w:line="280" w:lineRule="exact"/>
              <w:jc w:val="center"/>
              <w:rPr>
                <w:rFonts w:ascii="宋体" w:hAnsi="宋体"/>
                <w:szCs w:val="21"/>
              </w:rPr>
            </w:pPr>
            <w:r>
              <w:rPr>
                <w:rFonts w:hint="eastAsia" w:ascii="宋体" w:hAnsi="宋体"/>
                <w:szCs w:val="21"/>
              </w:rPr>
              <w:t>1</w:t>
            </w:r>
          </w:p>
        </w:tc>
        <w:tc>
          <w:tcPr>
            <w:tcW w:w="7174" w:type="dxa"/>
            <w:vAlign w:val="center"/>
          </w:tcPr>
          <w:p>
            <w:pPr>
              <w:wordWrap w:val="0"/>
              <w:rPr>
                <w:rFonts w:hint="eastAsia" w:ascii="宋体" w:hAnsi="宋体"/>
                <w:szCs w:val="21"/>
              </w:rPr>
            </w:pPr>
            <w:r>
              <w:rPr>
                <w:rFonts w:hint="eastAsia" w:ascii="宋体" w:hAnsi="宋体"/>
                <w:szCs w:val="21"/>
              </w:rPr>
              <w:t>博士或高级及以上职称；作为项目负责人（或技术负责人）参与过1项交通类科研项目或获得省部级（含行业学会/协会）及以上科技奖励1项。</w:t>
            </w:r>
          </w:p>
        </w:tc>
      </w:tr>
    </w:tbl>
    <w:p>
      <w:pPr>
        <w:wordWrap w:val="0"/>
        <w:spacing w:line="360" w:lineRule="auto"/>
        <w:jc w:val="left"/>
        <w:rPr>
          <w:rFonts w:hint="eastAsia" w:ascii="宋体" w:hAnsi="宋体"/>
          <w:b/>
          <w:sz w:val="28"/>
          <w:szCs w:val="28"/>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2AD55849"/>
    <w:rsid w:val="2AD55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2E54A1" w:themeColor="accent1" w:themeShade="BF"/>
      <w:kern w:val="0"/>
      <w:sz w:val="32"/>
      <w:szCs w:val="32"/>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customStyle="1" w:styleId="5">
    <w:name w:val="无"/>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2025-07-02T02:39:00Z</dcterms:created>
  <dc:creator>赵凌云</dc:creator>
  <cp:lastModifiedBy>赵凌云</cp:lastModifiedBy>
  <dcterms:modified xsi:type="dcterms:W3CDTF">2025-07-02T02:39:48Z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3F56A9B1A22D4BF98EA22D8DC9BD14F4_11</vt:lpwstr>
  </property>
</Properties>
</file>