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1C3D9">
      <w:pPr>
        <w:jc w:val="left"/>
        <w:rPr>
          <w:rFonts w:hint="eastAsia" w:ascii="宋体" w:hAnsi="宋体"/>
          <w:b/>
          <w:color w:val="000000"/>
          <w:sz w:val="28"/>
          <w:szCs w:val="28"/>
        </w:rPr>
      </w:pPr>
      <w:r>
        <w:rPr>
          <w:rFonts w:hint="eastAsia" w:ascii="宋体" w:hAnsi="宋体"/>
          <w:b/>
          <w:color w:val="000000"/>
          <w:sz w:val="28"/>
          <w:szCs w:val="28"/>
        </w:rPr>
        <w:t>附件2：资格审查条件</w:t>
      </w:r>
    </w:p>
    <w:p w14:paraId="6DA1E390">
      <w:pPr>
        <w:spacing w:after="120"/>
        <w:ind w:left="360"/>
        <w:rPr>
          <w:rFonts w:hint="eastAsia"/>
          <w:szCs w:val="24"/>
        </w:rPr>
      </w:pPr>
    </w:p>
    <w:p w14:paraId="0674658C">
      <w:pPr>
        <w:spacing w:after="120"/>
        <w:ind w:left="360"/>
        <w:rPr>
          <w:rFonts w:hint="eastAsia"/>
          <w:szCs w:val="24"/>
        </w:rPr>
      </w:pPr>
    </w:p>
    <w:p w14:paraId="5E164843">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2"/>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5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14:paraId="76F1ECCD">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14:paraId="5050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14:paraId="34C4C5AA">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14:paraId="477941D7">
            <w:pPr>
              <w:adjustRightInd w:val="0"/>
              <w:snapToGrid w:val="0"/>
              <w:ind w:left="-105" w:leftChars="-50" w:right="-78" w:rightChars="-37"/>
              <w:jc w:val="left"/>
              <w:rPr>
                <w:rFonts w:hint="eastAsia" w:ascii="宋体" w:hAnsi="宋体"/>
                <w:b/>
                <w:color w:val="000000"/>
                <w:szCs w:val="21"/>
              </w:rPr>
            </w:pPr>
          </w:p>
        </w:tc>
      </w:tr>
    </w:tbl>
    <w:p w14:paraId="79DF5729">
      <w:pPr>
        <w:rPr>
          <w:szCs w:val="24"/>
        </w:rPr>
      </w:pPr>
    </w:p>
    <w:p w14:paraId="75CD9B35">
      <w:pPr>
        <w:spacing w:line="276" w:lineRule="auto"/>
        <w:jc w:val="center"/>
        <w:rPr>
          <w:rFonts w:hint="eastAsia" w:ascii="宋体" w:hAnsi="宋体"/>
          <w:b/>
          <w:sz w:val="24"/>
          <w:szCs w:val="24"/>
        </w:rPr>
      </w:pPr>
    </w:p>
    <w:p w14:paraId="382BCA53">
      <w:pPr>
        <w:spacing w:line="276" w:lineRule="auto"/>
        <w:jc w:val="center"/>
        <w:rPr>
          <w:rFonts w:hint="eastAsia" w:ascii="宋体" w:hAnsi="宋体"/>
          <w:b/>
          <w:sz w:val="24"/>
          <w:szCs w:val="24"/>
        </w:rPr>
      </w:pPr>
    </w:p>
    <w:p w14:paraId="5308E049">
      <w:pPr>
        <w:spacing w:line="276" w:lineRule="auto"/>
        <w:jc w:val="center"/>
        <w:rPr>
          <w:rFonts w:hint="eastAsia" w:ascii="宋体" w:hAnsi="宋体"/>
          <w:b/>
          <w:sz w:val="24"/>
          <w:szCs w:val="24"/>
        </w:rPr>
      </w:pPr>
    </w:p>
    <w:p w14:paraId="766552BD">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2"/>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DDD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14:paraId="6543D700">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14:paraId="427A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14:paraId="6D6E6170">
            <w:pPr>
              <w:spacing w:line="400" w:lineRule="exact"/>
              <w:ind w:firstLine="420" w:firstLineChars="200"/>
              <w:rPr>
                <w:rFonts w:ascii="宋体" w:hAnsi="宋体"/>
                <w:szCs w:val="21"/>
              </w:rPr>
            </w:pPr>
            <w:r>
              <w:rPr>
                <w:rFonts w:hint="eastAsia" w:ascii="宋体" w:hAnsi="宋体"/>
                <w:szCs w:val="21"/>
              </w:rPr>
              <w:t>供应商在过去1年（202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日至开标日）中不曾在任何公路项目中违约或被驱逐或因供应商自身的原因而使任何合同被解除。</w:t>
            </w:r>
          </w:p>
          <w:p w14:paraId="550C9BE4">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14:paraId="5040EEE6">
      <w:pPr>
        <w:spacing w:line="500" w:lineRule="exact"/>
        <w:ind w:left="2" w:leftChars="1" w:firstLine="480" w:firstLineChars="200"/>
        <w:rPr>
          <w:sz w:val="24"/>
        </w:rPr>
      </w:pPr>
    </w:p>
    <w:p w14:paraId="5AAE0A3F">
      <w:pPr>
        <w:rPr>
          <w:rFonts w:hint="eastAsia" w:ascii="仿宋" w:hAnsi="仿宋" w:eastAsia="仿宋" w:cs="仿宋"/>
          <w:sz w:val="30"/>
          <w:szCs w:val="30"/>
        </w:rPr>
      </w:pPr>
    </w:p>
    <w:p w14:paraId="45E2AD63">
      <w:pPr>
        <w:rPr>
          <w:rFonts w:hint="eastAsia" w:ascii="仿宋" w:hAnsi="仿宋" w:eastAsia="仿宋" w:cs="仿宋"/>
          <w:sz w:val="30"/>
          <w:szCs w:val="30"/>
        </w:rPr>
      </w:pPr>
    </w:p>
    <w:p w14:paraId="223309EE">
      <w:pPr>
        <w:rPr>
          <w:rFonts w:hint="eastAsia" w:ascii="仿宋" w:hAnsi="仿宋" w:eastAsia="仿宋" w:cs="仿宋"/>
          <w:sz w:val="30"/>
          <w:szCs w:val="30"/>
        </w:rPr>
      </w:pPr>
    </w:p>
    <w:p w14:paraId="40AB666C">
      <w:pPr>
        <w:rPr>
          <w:rFonts w:hint="eastAsia" w:ascii="仿宋" w:hAnsi="仿宋" w:eastAsia="仿宋" w:cs="仿宋"/>
          <w:sz w:val="30"/>
          <w:szCs w:val="30"/>
        </w:rPr>
      </w:pPr>
    </w:p>
    <w:p w14:paraId="7040D47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23E87"/>
    <w:rsid w:val="1D52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2025-04-03T09:30:00Z</dcterms:created>
  <dc:creator>春天已到花一开</dc:creator>
  <cp:lastModifiedBy>春天已到花一开</cp:lastModifiedBy>
  <dcterms:modified xsi:type="dcterms:W3CDTF">2025-04-03T09:30:27Z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8B43A894C2324DAD83FE0FC994BC2C46_11</vt:lpwstr>
  </property>
  <property fmtid="{D5CDD505-2E9C-101B-9397-08002B2CF9AE}" pid="4" name="KSOTemplateDocerSaveRecord">
    <vt:lpwstr>eyJoZGlkIjoiMjMxYjdmZDM3ODU0M2M4MWVlMDk3MWMyMTZjYTdkOGUiLCJ1c2VySWQiOiI1MzA1MTMzNzUifQ==</vt:lpwstr>
  </property>
</Properties>
</file>