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left"/>
        <w:rPr>
          <w:rFonts w:hint="eastAsia"/>
          <w:color w:val="auto"/>
          <w:highlight w:val="none"/>
        </w:rPr>
      </w:pPr>
      <w:r>
        <w:rPr>
          <w:rFonts w:hint="eastAsia" w:ascii="宋体" w:hAnsi="宋体"/>
          <w:b/>
          <w:color w:val="auto"/>
          <w:sz w:val="28"/>
          <w:szCs w:val="28"/>
          <w:highlight w:val="none"/>
        </w:rPr>
        <w:t>附件2：评标办法前附表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4"/>
        <w:gridCol w:w="1823"/>
        <w:gridCol w:w="4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5" w:type="dxa"/>
            <w:gridSpan w:val="2"/>
            <w:noWrap w:val="0"/>
            <w:vAlign w:val="center"/>
          </w:tcPr>
          <w:p>
            <w:pPr>
              <w:wordWrap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条款号</w:t>
            </w:r>
          </w:p>
        </w:tc>
        <w:tc>
          <w:tcPr>
            <w:tcW w:w="5307" w:type="dxa"/>
            <w:noWrap w:val="0"/>
            <w:vAlign w:val="center"/>
          </w:tcPr>
          <w:p>
            <w:pPr>
              <w:wordWrap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center"/>
          </w:tcPr>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950" w:type="dxa"/>
            <w:noWrap w:val="0"/>
            <w:vAlign w:val="center"/>
          </w:tcPr>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评标办法</w:t>
            </w:r>
          </w:p>
        </w:tc>
        <w:tc>
          <w:tcPr>
            <w:tcW w:w="5307" w:type="dxa"/>
            <w:noWrap w:val="0"/>
            <w:vAlign w:val="center"/>
          </w:tcPr>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本次评标采用综合评估法。评标委员会对满足招标文件实质性要求的投标文件，按照本评标办法第 2.2 款规定的评分标准进行打分，并按得分由高到低顺序推荐 1-3 名中标候选人。综合评分相等时，评标委员会依次按照以下优先顺序推荐中标候选人： </w:t>
            </w:r>
          </w:p>
          <w:p>
            <w:pPr>
              <w:wordWrap w:val="0"/>
              <w:rPr>
                <w:rFonts w:hint="eastAsia" w:ascii="宋体" w:hAnsi="宋体" w:cs="宋体"/>
                <w:color w:val="auto"/>
                <w:szCs w:val="21"/>
                <w:highlight w:val="none"/>
              </w:rPr>
            </w:pPr>
            <w:r>
              <w:rPr>
                <w:rFonts w:hint="eastAsia" w:ascii="宋体" w:hAnsi="宋体" w:cs="宋体"/>
                <w:color w:val="auto"/>
                <w:szCs w:val="21"/>
                <w:highlight w:val="none"/>
              </w:rPr>
              <w:t>（1）评标价低的投标人优先；</w:t>
            </w:r>
          </w:p>
          <w:p>
            <w:pPr>
              <w:wordWrap w:val="0"/>
              <w:rPr>
                <w:rFonts w:hint="eastAsia" w:ascii="宋体" w:hAnsi="宋体" w:cs="宋体"/>
                <w:color w:val="auto"/>
                <w:szCs w:val="21"/>
                <w:highlight w:val="none"/>
              </w:rPr>
            </w:pPr>
            <w:r>
              <w:rPr>
                <w:rFonts w:hint="eastAsia" w:ascii="宋体" w:hAnsi="宋体" w:cs="宋体"/>
                <w:color w:val="auto"/>
                <w:szCs w:val="21"/>
                <w:highlight w:val="none"/>
              </w:rPr>
              <w:t>（2）技术服务建议得分较高的投标人优先；</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（3）投标人满足资格审查条件(业绩最低条件)要求的业绩合同总金额较多的优先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通过第一信封商务文件和技术文件评审的投标人少于3 个的，评标委员会可以否决全部投标；未否决全部投标的，评标委员会应当在评标报告中阐明理由； </w:t>
            </w:r>
          </w:p>
          <w:p>
            <w:pPr>
              <w:wordWrap w:val="0"/>
              <w:rPr>
                <w:rFonts w:hint="eastAsia" w:ascii="宋体" w:hAnsi="宋体" w:cs="宋体"/>
                <w:color w:val="auto"/>
                <w:szCs w:val="21"/>
                <w:highlight w:val="none"/>
              </w:rPr>
            </w:pPr>
            <w:r>
              <w:rPr>
                <w:rFonts w:hint="eastAsia" w:ascii="宋体" w:hAnsi="宋体" w:cs="宋体"/>
                <w:color w:val="auto"/>
                <w:szCs w:val="21"/>
                <w:highlight w:val="none"/>
              </w:rPr>
              <w:t>通过第二信封报价文件评审的投标人少于 3 个的，评标委员会可以否决全部投标；未否决全部投标的，评标委员会应当在评标报告中阐明理由并推荐中标候选人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center"/>
          </w:tcPr>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2.1.1 </w:t>
            </w:r>
          </w:p>
          <w:p>
            <w:pPr>
              <w:wordWrap w:val="0"/>
              <w:rPr>
                <w:rFonts w:hint="eastAsia" w:ascii="宋体" w:hAnsi="宋体" w:cs="宋体"/>
                <w:color w:val="auto"/>
                <w:szCs w:val="21"/>
                <w:highlight w:val="none"/>
              </w:rPr>
            </w:pPr>
            <w:r>
              <w:rPr>
                <w:rFonts w:hint="eastAsia" w:ascii="宋体" w:hAnsi="宋体" w:cs="宋体"/>
                <w:color w:val="auto"/>
                <w:szCs w:val="21"/>
                <w:highlight w:val="none"/>
              </w:rPr>
              <w:t>2.1.3</w:t>
            </w:r>
          </w:p>
        </w:tc>
        <w:tc>
          <w:tcPr>
            <w:tcW w:w="1950" w:type="dxa"/>
            <w:noWrap w:val="0"/>
            <w:vAlign w:val="center"/>
          </w:tcPr>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形式评审与响 </w:t>
            </w:r>
          </w:p>
          <w:p>
            <w:pPr>
              <w:wordWrap w:val="0"/>
              <w:rPr>
                <w:rFonts w:hint="eastAsia" w:ascii="宋体" w:hAnsi="宋体" w:cs="宋体"/>
                <w:color w:val="auto"/>
                <w:szCs w:val="21"/>
                <w:highlight w:val="none"/>
              </w:rPr>
            </w:pPr>
            <w:r>
              <w:rPr>
                <w:rFonts w:hint="eastAsia" w:ascii="宋体" w:hAnsi="宋体" w:cs="宋体"/>
                <w:color w:val="auto"/>
                <w:szCs w:val="21"/>
                <w:highlight w:val="none"/>
              </w:rPr>
              <w:t>应性评审标准</w:t>
            </w:r>
          </w:p>
        </w:tc>
        <w:tc>
          <w:tcPr>
            <w:tcW w:w="5307" w:type="dxa"/>
            <w:noWrap w:val="0"/>
            <w:vAlign w:val="center"/>
          </w:tcPr>
          <w:p>
            <w:pPr>
              <w:wordWrap w:val="0"/>
              <w:rPr>
                <w:rFonts w:hint="eastAsia" w:ascii="宋体" w:hAnsi="宋体" w:cs="宋体"/>
                <w:color w:val="auto"/>
                <w:szCs w:val="21"/>
                <w:highlight w:val="none"/>
              </w:rPr>
            </w:pPr>
            <w:r>
              <w:rPr>
                <w:rFonts w:hint="eastAsia" w:ascii="宋体" w:hAnsi="宋体" w:cs="宋体"/>
                <w:b/>
                <w:bCs/>
                <w:color w:val="auto"/>
                <w:szCs w:val="21"/>
                <w:highlight w:val="none"/>
              </w:rPr>
              <w:t>第一个信封（商务文件）评审标准：</w:t>
            </w:r>
            <w:r>
              <w:rPr>
                <w:rFonts w:hint="eastAsia" w:ascii="宋体" w:hAnsi="宋体" w:cs="宋体"/>
                <w:color w:val="auto"/>
                <w:szCs w:val="21"/>
                <w:highlight w:val="none"/>
              </w:rPr>
              <w:t xml:space="preserve">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（1）投标文件按照招标文件规定的格式、内容填写，字迹清晰可辨：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a．投标函按招标文件规定填报了项目名称、补遗书编号（如有）、项目负责人相关信息、服务期限；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b．投标文件组成齐全完整，内容均按规定填写。 </w:t>
            </w:r>
          </w:p>
          <w:p>
            <w:pPr>
              <w:wordWrap w:val="0"/>
              <w:rPr>
                <w:rFonts w:hint="eastAsia" w:ascii="宋体" w:hAnsi="宋体" w:cs="宋体"/>
                <w:color w:val="auto"/>
                <w:szCs w:val="21"/>
                <w:highlight w:val="none"/>
              </w:rPr>
            </w:pPr>
            <w:r>
              <w:rPr>
                <w:rFonts w:hint="eastAsia" w:ascii="宋体" w:hAnsi="宋体" w:cs="宋体"/>
                <w:color w:val="auto"/>
                <w:szCs w:val="21"/>
                <w:highlight w:val="none"/>
              </w:rPr>
              <w:t>（2）投标文件上法定代表人或其委托代理人的签字、投标人的单位盖章齐全，符合招标文件规定。</w:t>
            </w:r>
          </w:p>
          <w:p>
            <w:pPr>
              <w:wordWrap w:val="0"/>
              <w:rPr>
                <w:rFonts w:hint="eastAsia" w:ascii="宋体" w:hAnsi="宋体" w:cs="宋体"/>
                <w:color w:val="auto"/>
                <w:szCs w:val="21"/>
                <w:highlight w:val="none"/>
              </w:rPr>
            </w:pPr>
            <w:r>
              <w:rPr>
                <w:rFonts w:hint="eastAsia" w:ascii="宋体" w:hAnsi="宋体" w:cs="宋体"/>
                <w:color w:val="auto"/>
                <w:szCs w:val="21"/>
                <w:highlight w:val="none"/>
              </w:rPr>
              <w:t>（3）投标人法定代表人授权委托代理人签署投标文件的，须提交授权委托书，且授权人和被授权人均在授权委托书上签名，其签名符合招标文件的规定。</w:t>
            </w:r>
          </w:p>
          <w:p>
            <w:pPr>
              <w:wordWrap w:val="0"/>
              <w:rPr>
                <w:rFonts w:ascii="宋体" w:hAnsi="宋体" w:cs="宋体"/>
                <w:color w:val="auto"/>
                <w:szCs w:val="21"/>
                <w:highlight w:val="none"/>
              </w:rPr>
            </w:pPr>
            <w:r>
              <w:rPr>
                <w:rFonts w:hint="eastAsia" w:ascii="宋体" w:hAnsi="宋体" w:cs="宋体"/>
                <w:color w:val="auto"/>
                <w:szCs w:val="21"/>
                <w:highlight w:val="none"/>
              </w:rPr>
              <w:t>（4）投标人法定代表人亲自签署投标文件的，提供了法定代表人身份证明，且法定代表人在法定代表人身份证明上签名，其签名符合招标文件的规定</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（5）投标人以联合体形式投标时，投标人按照招标文件提供的格式签订了联合体协议书，明确各方承担连带责任，并明确了联合体牵头人。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（6）投标人未对本项目提出分包计划。 </w:t>
            </w:r>
          </w:p>
          <w:p>
            <w:pPr>
              <w:wordWrap w:val="0"/>
              <w:rPr>
                <w:rFonts w:hint="eastAsia" w:ascii="宋体" w:hAnsi="宋体" w:cs="宋体"/>
                <w:color w:val="auto"/>
                <w:szCs w:val="21"/>
                <w:highlight w:val="none"/>
              </w:rPr>
            </w:pPr>
            <w:r>
              <w:rPr>
                <w:rFonts w:hint="eastAsia" w:ascii="宋体" w:hAnsi="宋体" w:cs="宋体"/>
                <w:color w:val="auto"/>
                <w:szCs w:val="21"/>
                <w:highlight w:val="none"/>
              </w:rPr>
              <w:t>（7）同一投标人未提交两个以上不同的投标文件。</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（8）投标文件中未出现有关投标报价的内容。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（9）投标文件载明的招标项目完成期限满足招标文件规定的时限。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（10）投标文件对招标文件的实质性要求和条件作出响应。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（11） 权利义务符合招标文件规定：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a.投标人应接受招标文件规定的风险划分原则，未提出新的风险划分办法； </w:t>
            </w:r>
          </w:p>
          <w:p>
            <w:pPr>
              <w:wordWrap w:val="0"/>
              <w:rPr>
                <w:rFonts w:hint="eastAsia" w:ascii="宋体" w:hAnsi="宋体" w:cs="宋体"/>
                <w:color w:val="auto"/>
                <w:szCs w:val="21"/>
                <w:highlight w:val="none"/>
              </w:rPr>
            </w:pPr>
            <w:r>
              <w:rPr>
                <w:rFonts w:hint="eastAsia" w:ascii="宋体" w:hAnsi="宋体" w:cs="宋体"/>
                <w:color w:val="auto"/>
                <w:szCs w:val="21"/>
                <w:highlight w:val="none"/>
              </w:rPr>
              <w:t>b.投标人未增加委托人的责任范围，或减少投标人义务；</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c.投标人未提出不同的支付办法；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d.投标人对合同纠纷、事故处理办法未提出异议；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e.投标人在投标活动中无欺诈行为；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f.投标人未对合同条款有重要保留。 </w:t>
            </w:r>
          </w:p>
          <w:p>
            <w:pPr>
              <w:wordWrap w:val="0"/>
              <w:rPr>
                <w:rFonts w:hint="eastAsia" w:ascii="宋体" w:hAnsi="宋体" w:cs="宋体"/>
                <w:b/>
                <w:bCs/>
                <w:color w:val="auto"/>
                <w:szCs w:val="21"/>
                <w:highlight w:val="none"/>
              </w:rPr>
            </w:pPr>
            <w:r>
              <w:rPr>
                <w:rFonts w:hint="eastAsia" w:ascii="宋体" w:hAnsi="宋体" w:cs="宋体"/>
                <w:b/>
                <w:bCs/>
                <w:color w:val="auto"/>
                <w:szCs w:val="21"/>
                <w:highlight w:val="none"/>
              </w:rPr>
              <w:t>第一个信封（技术文件）评审标准:</w:t>
            </w:r>
          </w:p>
          <w:p>
            <w:pPr>
              <w:wordWrap w:val="0"/>
              <w:rPr>
                <w:rFonts w:hint="eastAsia" w:ascii="宋体" w:hAnsi="宋体" w:cs="宋体"/>
                <w:color w:val="auto"/>
                <w:szCs w:val="21"/>
                <w:highlight w:val="none"/>
              </w:rPr>
            </w:pPr>
            <w:r>
              <w:rPr>
                <w:rFonts w:hint="eastAsia" w:ascii="宋体" w:hAnsi="宋体" w:cs="宋体"/>
                <w:color w:val="auto"/>
                <w:szCs w:val="21"/>
                <w:highlight w:val="none"/>
              </w:rPr>
              <w:t>（1）技术服务建议书（暗标）符合招标文件第二章“投标人须知”第10.2款的规定。</w:t>
            </w:r>
          </w:p>
          <w:p>
            <w:pPr>
              <w:wordWrap w:val="0"/>
              <w:rPr>
                <w:rFonts w:hint="eastAsia" w:ascii="宋体" w:hAnsi="宋体" w:cs="宋体"/>
                <w:color w:val="auto"/>
                <w:szCs w:val="21"/>
                <w:highlight w:val="none"/>
              </w:rPr>
            </w:pPr>
            <w:r>
              <w:rPr>
                <w:rFonts w:hint="eastAsia" w:ascii="宋体" w:hAnsi="宋体" w:cs="宋体"/>
                <w:b/>
                <w:bCs/>
                <w:color w:val="auto"/>
                <w:szCs w:val="21"/>
                <w:highlight w:val="none"/>
              </w:rPr>
              <w:t>第二个信封（报价文件）评审标准：</w:t>
            </w:r>
            <w:r>
              <w:rPr>
                <w:rFonts w:hint="eastAsia" w:ascii="宋体" w:hAnsi="宋体" w:cs="宋体"/>
                <w:color w:val="auto"/>
                <w:szCs w:val="21"/>
                <w:highlight w:val="none"/>
              </w:rPr>
              <w:t xml:space="preserve">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（1）投标文件按照招标文件规定的格式、内容填写，字迹清晰可辨，内容齐全完整：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a．投标函按招标文件规定填报了项目名称、补遗书编号（如有）、投标总报价等；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b．投标文件组成齐全完整，内容均按规定填写。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（2）投标文件上法定代表人或其委托代理人的签字、投标人的单位盖章齐全，符合招标文件规定。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（3）投标报价未超过招标文件设定的最高投标限价。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（4）投标报价的大写金额能够确定具体数值。 </w:t>
            </w:r>
          </w:p>
          <w:p>
            <w:pPr>
              <w:wordWrap w:val="0"/>
              <w:rPr>
                <w:rFonts w:hint="eastAsia" w:ascii="宋体" w:hAnsi="宋体" w:cs="宋体"/>
                <w:color w:val="auto"/>
                <w:szCs w:val="21"/>
                <w:highlight w:val="none"/>
              </w:rPr>
            </w:pPr>
            <w:r>
              <w:rPr>
                <w:rFonts w:hint="eastAsia" w:ascii="宋体" w:hAnsi="宋体" w:cs="宋体"/>
                <w:color w:val="auto"/>
                <w:szCs w:val="21"/>
                <w:highlight w:val="none"/>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center"/>
          </w:tcPr>
          <w:p>
            <w:pPr>
              <w:wordWrap w:val="0"/>
              <w:rPr>
                <w:rFonts w:hint="eastAsia" w:ascii="宋体" w:hAnsi="宋体" w:cs="宋体"/>
                <w:color w:val="auto"/>
                <w:szCs w:val="21"/>
                <w:highlight w:val="none"/>
              </w:rPr>
            </w:pPr>
            <w:r>
              <w:rPr>
                <w:rFonts w:hint="eastAsia" w:ascii="宋体" w:hAnsi="宋体" w:cs="宋体"/>
                <w:color w:val="auto"/>
                <w:szCs w:val="21"/>
                <w:highlight w:val="none"/>
              </w:rPr>
              <w:t>2.1.2</w:t>
            </w:r>
          </w:p>
        </w:tc>
        <w:tc>
          <w:tcPr>
            <w:tcW w:w="1950" w:type="dxa"/>
            <w:noWrap w:val="0"/>
            <w:vAlign w:val="center"/>
          </w:tcPr>
          <w:p>
            <w:pPr>
              <w:wordWrap w:val="0"/>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5307" w:type="dxa"/>
            <w:noWrap w:val="0"/>
            <w:vAlign w:val="center"/>
          </w:tcPr>
          <w:p>
            <w:pPr>
              <w:wordWrap w:val="0"/>
              <w:rPr>
                <w:rFonts w:hint="eastAsia" w:ascii="宋体" w:hAnsi="宋体" w:cs="宋体"/>
                <w:color w:val="auto"/>
                <w:szCs w:val="21"/>
                <w:highlight w:val="none"/>
              </w:rPr>
            </w:pPr>
            <w:r>
              <w:rPr>
                <w:rFonts w:hint="eastAsia" w:ascii="宋体" w:hAnsi="宋体" w:cs="宋体"/>
                <w:color w:val="auto"/>
                <w:szCs w:val="21"/>
                <w:highlight w:val="none"/>
              </w:rPr>
              <w:t>（1）投标人具备有效的营业执照(或事业单位法人证书)、组织机构代码证（三证合一或五证合一的除外）；</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（2）投标人的类似项目业绩符合招标文件的规定。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（3）投标人的信誉符合招标文件规定。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（4）投标人的项目负责人资格符合招标文件规定。 </w:t>
            </w:r>
          </w:p>
          <w:p>
            <w:pPr>
              <w:wordWrap w:val="0"/>
              <w:rPr>
                <w:rFonts w:hint="eastAsia" w:ascii="宋体" w:hAnsi="宋体" w:cs="宋体"/>
                <w:color w:val="auto"/>
                <w:szCs w:val="21"/>
                <w:highlight w:val="none"/>
              </w:rPr>
            </w:pPr>
            <w:r>
              <w:rPr>
                <w:rFonts w:hint="eastAsia" w:ascii="宋体" w:hAnsi="宋体" w:cs="宋体"/>
                <w:color w:val="auto"/>
                <w:szCs w:val="21"/>
                <w:highlight w:val="none"/>
              </w:rPr>
              <w:t>（5）投标人不存在第二章“投标人须知”第 1.4.3 项或 1.4.4 项规定的任何一种情形。</w:t>
            </w:r>
          </w:p>
          <w:p>
            <w:pPr>
              <w:wordWrap w:val="0"/>
              <w:rPr>
                <w:rFonts w:hint="eastAsia" w:ascii="宋体" w:hAnsi="宋体" w:cs="宋体"/>
                <w:color w:val="auto"/>
                <w:szCs w:val="21"/>
                <w:highlight w:val="none"/>
              </w:rPr>
            </w:pPr>
            <w:r>
              <w:rPr>
                <w:rFonts w:hint="eastAsia" w:ascii="宋体" w:hAnsi="宋体" w:cs="宋体"/>
                <w:color w:val="auto"/>
                <w:szCs w:val="21"/>
                <w:highlight w:val="none"/>
              </w:rPr>
              <w:t>（6）以联合体形式参与投标的，联合体各方均未再以自己名义单独或参加其他联合体在同一标段中投标；独立参与投标的，投标人未同时参加联合体在同一标段中投标。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center"/>
          </w:tcPr>
          <w:p>
            <w:pPr>
              <w:wordWrap w:val="0"/>
              <w:rPr>
                <w:rFonts w:hint="eastAsia" w:ascii="宋体" w:hAnsi="宋体" w:cs="宋体"/>
                <w:color w:val="auto"/>
                <w:szCs w:val="21"/>
                <w:highlight w:val="none"/>
              </w:rPr>
            </w:pPr>
            <w:r>
              <w:rPr>
                <w:rFonts w:hint="eastAsia" w:ascii="宋体" w:hAnsi="宋体" w:cs="宋体"/>
                <w:color w:val="auto"/>
                <w:szCs w:val="21"/>
                <w:highlight w:val="none"/>
              </w:rPr>
              <w:t>2.2.1</w:t>
            </w:r>
          </w:p>
        </w:tc>
        <w:tc>
          <w:tcPr>
            <w:tcW w:w="1950" w:type="dxa"/>
            <w:noWrap w:val="0"/>
            <w:vAlign w:val="center"/>
          </w:tcPr>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分值构成 </w:t>
            </w:r>
          </w:p>
          <w:p>
            <w:pPr>
              <w:wordWrap w:val="0"/>
              <w:rPr>
                <w:rFonts w:hint="eastAsia" w:ascii="宋体" w:hAnsi="宋体" w:cs="宋体"/>
                <w:color w:val="auto"/>
                <w:szCs w:val="21"/>
                <w:highlight w:val="none"/>
              </w:rPr>
            </w:pPr>
            <w:r>
              <w:rPr>
                <w:rFonts w:hint="eastAsia" w:ascii="宋体" w:hAnsi="宋体" w:cs="宋体"/>
                <w:color w:val="auto"/>
                <w:szCs w:val="21"/>
                <w:highlight w:val="none"/>
              </w:rPr>
              <w:t>（总分 100 分）</w:t>
            </w:r>
          </w:p>
        </w:tc>
        <w:tc>
          <w:tcPr>
            <w:tcW w:w="5307" w:type="dxa"/>
            <w:noWrap w:val="0"/>
            <w:vAlign w:val="center"/>
          </w:tcPr>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第一个信封（商务及技术文件）评分分值构成：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技术服务建议书：50 分 </w:t>
            </w:r>
          </w:p>
          <w:p>
            <w:pPr>
              <w:wordWrap w:val="0"/>
              <w:rPr>
                <w:rFonts w:hint="eastAsia" w:ascii="宋体" w:hAnsi="宋体" w:cs="宋体"/>
                <w:color w:val="auto"/>
                <w:szCs w:val="21"/>
                <w:highlight w:val="none"/>
              </w:rPr>
            </w:pPr>
            <w:r>
              <w:rPr>
                <w:rFonts w:hint="eastAsia" w:ascii="宋体" w:hAnsi="宋体" w:cs="宋体"/>
                <w:color w:val="auto"/>
                <w:szCs w:val="21"/>
                <w:highlight w:val="none"/>
              </w:rPr>
              <w:t>主要人员：20 分</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项目业绩：20 分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第二个信封（报价文件）评分分值构成： </w:t>
            </w:r>
          </w:p>
          <w:p>
            <w:pPr>
              <w:wordWrap w:val="0"/>
              <w:rPr>
                <w:rFonts w:hint="eastAsia" w:ascii="宋体" w:hAnsi="宋体" w:cs="宋体"/>
                <w:color w:val="auto"/>
                <w:szCs w:val="21"/>
                <w:highlight w:val="none"/>
              </w:rPr>
            </w:pPr>
            <w:r>
              <w:rPr>
                <w:rFonts w:hint="eastAsia" w:ascii="宋体" w:hAnsi="宋体" w:cs="宋体"/>
                <w:color w:val="auto"/>
                <w:szCs w:val="21"/>
                <w:highlight w:val="none"/>
              </w:rPr>
              <w:t>评标价：10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center"/>
          </w:tcPr>
          <w:p>
            <w:pPr>
              <w:wordWrap w:val="0"/>
              <w:rPr>
                <w:rFonts w:hint="eastAsia" w:ascii="宋体" w:hAnsi="宋体" w:cs="宋体"/>
                <w:color w:val="auto"/>
                <w:szCs w:val="21"/>
                <w:highlight w:val="none"/>
              </w:rPr>
            </w:pPr>
            <w:r>
              <w:rPr>
                <w:rFonts w:hint="eastAsia" w:ascii="宋体" w:hAnsi="宋体" w:cs="宋体"/>
                <w:color w:val="auto"/>
                <w:szCs w:val="21"/>
                <w:highlight w:val="none"/>
              </w:rPr>
              <w:t>2.2.2</w:t>
            </w:r>
          </w:p>
        </w:tc>
        <w:tc>
          <w:tcPr>
            <w:tcW w:w="1950" w:type="dxa"/>
            <w:noWrap w:val="0"/>
            <w:vAlign w:val="center"/>
          </w:tcPr>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评标基准价计 </w:t>
            </w:r>
          </w:p>
          <w:p>
            <w:pPr>
              <w:wordWrap w:val="0"/>
              <w:rPr>
                <w:rFonts w:hint="eastAsia" w:ascii="宋体" w:hAnsi="宋体" w:cs="宋体"/>
                <w:color w:val="auto"/>
                <w:szCs w:val="21"/>
                <w:highlight w:val="none"/>
              </w:rPr>
            </w:pPr>
            <w:r>
              <w:rPr>
                <w:rFonts w:hint="eastAsia" w:ascii="宋体" w:hAnsi="宋体" w:cs="宋体"/>
                <w:color w:val="auto"/>
                <w:szCs w:val="21"/>
                <w:highlight w:val="none"/>
              </w:rPr>
              <w:t>算方法</w:t>
            </w:r>
          </w:p>
          <w:p>
            <w:pPr>
              <w:wordWrap w:val="0"/>
              <w:rPr>
                <w:rFonts w:hint="eastAsia" w:ascii="宋体" w:hAnsi="宋体" w:cs="宋体"/>
                <w:color w:val="auto"/>
                <w:szCs w:val="21"/>
                <w:highlight w:val="none"/>
              </w:rPr>
            </w:pPr>
          </w:p>
        </w:tc>
        <w:tc>
          <w:tcPr>
            <w:tcW w:w="5307" w:type="dxa"/>
            <w:noWrap w:val="0"/>
            <w:vAlign w:val="center"/>
          </w:tcPr>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评标基准价的计算： </w:t>
            </w:r>
          </w:p>
          <w:p>
            <w:pPr>
              <w:wordWrap w:val="0"/>
              <w:rPr>
                <w:rFonts w:hint="eastAsia" w:ascii="宋体" w:hAnsi="宋体" w:cs="宋体"/>
                <w:color w:val="auto"/>
                <w:szCs w:val="21"/>
                <w:highlight w:val="none"/>
              </w:rPr>
            </w:pPr>
            <w:r>
              <w:rPr>
                <w:rFonts w:hint="eastAsia" w:ascii="宋体" w:hAnsi="宋体" w:cs="宋体"/>
                <w:color w:val="auto"/>
                <w:szCs w:val="21"/>
                <w:highlight w:val="none"/>
              </w:rPr>
              <w:t>所有通过第一个信封评审的投标文件，由评标委员会开启第二个信封，并当场计算并宣布评标基准价。</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(1)评标价的确定：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评标价=投标函文字报价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(2)评标价平均值的计算：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除按第二章“投标人须知”第 5.2.4 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(3)评标基准价的确定：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将评标价平均值直接作为评标基准价（评标基准价保留两位小数，第三位四舍五入）。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在评标过程中，评标委员会应对招标人计算的评标基准价进行复核，存在计算错误的应予以修正并在评标报告中作出说明。除此之外，评标基准价在整个评标期间保持不变，不随任何因素发生变化。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center"/>
          </w:tcPr>
          <w:p>
            <w:pPr>
              <w:wordWrap w:val="0"/>
              <w:rPr>
                <w:rFonts w:hint="eastAsia" w:ascii="宋体" w:hAnsi="宋体" w:cs="宋体"/>
                <w:color w:val="auto"/>
                <w:szCs w:val="21"/>
                <w:highlight w:val="none"/>
              </w:rPr>
            </w:pPr>
            <w:r>
              <w:rPr>
                <w:rFonts w:hint="eastAsia" w:ascii="宋体" w:hAnsi="宋体" w:cs="宋体"/>
                <w:color w:val="auto"/>
                <w:szCs w:val="21"/>
                <w:highlight w:val="none"/>
              </w:rPr>
              <w:t>2.2.3</w:t>
            </w:r>
          </w:p>
        </w:tc>
        <w:tc>
          <w:tcPr>
            <w:tcW w:w="1950" w:type="dxa"/>
            <w:noWrap w:val="0"/>
            <w:vAlign w:val="center"/>
          </w:tcPr>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评标价的偏差 </w:t>
            </w:r>
          </w:p>
          <w:p>
            <w:pPr>
              <w:wordWrap w:val="0"/>
              <w:rPr>
                <w:rFonts w:hint="eastAsia" w:ascii="宋体" w:hAnsi="宋体" w:cs="宋体"/>
                <w:color w:val="auto"/>
                <w:szCs w:val="21"/>
                <w:highlight w:val="none"/>
              </w:rPr>
            </w:pPr>
            <w:r>
              <w:rPr>
                <w:rFonts w:hint="eastAsia" w:ascii="宋体" w:hAnsi="宋体" w:cs="宋体"/>
                <w:color w:val="auto"/>
                <w:szCs w:val="21"/>
                <w:highlight w:val="none"/>
              </w:rPr>
              <w:t>率计算公式</w:t>
            </w:r>
          </w:p>
        </w:tc>
        <w:tc>
          <w:tcPr>
            <w:tcW w:w="5307" w:type="dxa"/>
            <w:noWrap w:val="0"/>
            <w:vAlign w:val="center"/>
          </w:tcPr>
          <w:p>
            <w:pPr>
              <w:wordWrap w:val="0"/>
              <w:rPr>
                <w:rFonts w:hint="eastAsia" w:ascii="宋体" w:hAnsi="宋体" w:cs="宋体"/>
                <w:color w:val="auto"/>
                <w:szCs w:val="21"/>
                <w:highlight w:val="none"/>
              </w:rPr>
            </w:pPr>
            <w:r>
              <w:rPr>
                <w:rFonts w:hint="eastAsia" w:ascii="宋体" w:hAnsi="宋体" w:cs="宋体"/>
                <w:color w:val="auto"/>
                <w:szCs w:val="21"/>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noWrap w:val="0"/>
            <w:vAlign w:val="center"/>
          </w:tcPr>
          <w:p>
            <w:pPr>
              <w:wordWrap w:val="0"/>
              <w:rPr>
                <w:rFonts w:hint="eastAsia" w:ascii="宋体" w:hAnsi="宋体" w:cs="宋体"/>
                <w:color w:val="auto"/>
                <w:szCs w:val="21"/>
                <w:highlight w:val="none"/>
              </w:rPr>
            </w:pPr>
            <w:r>
              <w:rPr>
                <w:rFonts w:hint="eastAsia" w:ascii="宋体" w:hAnsi="宋体" w:cs="宋体"/>
                <w:color w:val="auto"/>
                <w:szCs w:val="21"/>
                <w:highlight w:val="none"/>
              </w:rPr>
              <w:t>3.6.1</w:t>
            </w:r>
          </w:p>
        </w:tc>
        <w:tc>
          <w:tcPr>
            <w:tcW w:w="1950" w:type="dxa"/>
            <w:noWrap w:val="0"/>
            <w:vAlign w:val="center"/>
          </w:tcPr>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投标文件相关 </w:t>
            </w:r>
          </w:p>
          <w:p>
            <w:pPr>
              <w:wordWrap w:val="0"/>
              <w:rPr>
                <w:rFonts w:hint="eastAsia" w:ascii="宋体" w:hAnsi="宋体" w:cs="宋体"/>
                <w:color w:val="auto"/>
                <w:szCs w:val="21"/>
                <w:highlight w:val="none"/>
              </w:rPr>
            </w:pPr>
            <w:r>
              <w:rPr>
                <w:rFonts w:hint="eastAsia" w:ascii="宋体" w:hAnsi="宋体" w:cs="宋体"/>
                <w:color w:val="auto"/>
                <w:szCs w:val="21"/>
                <w:highlight w:val="none"/>
              </w:rPr>
              <w:t>信息的核查</w:t>
            </w:r>
          </w:p>
        </w:tc>
        <w:tc>
          <w:tcPr>
            <w:tcW w:w="5307" w:type="dxa"/>
            <w:noWrap w:val="0"/>
            <w:vAlign w:val="center"/>
          </w:tcPr>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本款修改为：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评标委员会应查询“国家企业信用信息公示系统”和“信用中国”网站，对投标人的信用情况进行核实。若投标人在“国家企业信用信息公示系统”存在被列入“严重违法失信企业名单（不含分公司，事业单位除外）”或在“信用中国”网站存在被列入“失信被执行人名单、企业经营异常情况名录、重大税收违法案件当事人名单、政府采购严重违法失信名单（均不含分公司）”情形的，在近三年（2021年3月1日至开标日）投标人或其法定代表人、拟委任的项目负责人存在行贿犯罪记录,评标委员会应否决其投标。 </w:t>
            </w:r>
          </w:p>
          <w:p>
            <w:pPr>
              <w:wordWrap w:val="0"/>
              <w:rPr>
                <w:rFonts w:hint="eastAsia" w:ascii="宋体" w:hAnsi="宋体" w:cs="宋体"/>
                <w:color w:val="auto"/>
                <w:szCs w:val="21"/>
                <w:highlight w:val="none"/>
              </w:rPr>
            </w:pPr>
            <w:r>
              <w:rPr>
                <w:rFonts w:hint="eastAsia" w:ascii="宋体" w:hAnsi="宋体" w:cs="宋体"/>
                <w:color w:val="auto"/>
                <w:szCs w:val="21"/>
                <w:highlight w:val="none"/>
              </w:rPr>
              <w:t xml:space="preserve">若投标文件未附相关网站查询的截图，或其载明的信息与相关网站查询的信息不符，使得投标人的资格条件不符合招标文件规定的，评标委员会应否决其投标。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3"/>
            <w:noWrap w:val="0"/>
            <w:vAlign w:val="center"/>
          </w:tcPr>
          <w:p>
            <w:pPr>
              <w:wordWrap w:val="0"/>
              <w:rPr>
                <w:rFonts w:hint="eastAsia" w:ascii="宋体" w:hAnsi="宋体" w:cs="宋体"/>
                <w:color w:val="auto"/>
                <w:szCs w:val="21"/>
                <w:highlight w:val="none"/>
              </w:rPr>
            </w:pPr>
            <w:r>
              <w:rPr>
                <w:rFonts w:hint="eastAsia" w:ascii="宋体" w:hAnsi="宋体" w:cs="宋体"/>
                <w:color w:val="auto"/>
                <w:szCs w:val="21"/>
                <w:highlight w:val="none"/>
              </w:rPr>
              <w:t>需要补充的其他内容：无</w:t>
            </w:r>
          </w:p>
        </w:tc>
      </w:tr>
    </w:tbl>
    <w:p>
      <w:pPr>
        <w:widowControl/>
        <w:wordWrap w:val="0"/>
        <w:jc w:val="left"/>
        <w:rPr>
          <w:rFonts w:hint="eastAsia"/>
          <w:color w:val="auto"/>
          <w:highlight w:val="none"/>
        </w:rPr>
      </w:pPr>
      <w:r>
        <w:rPr>
          <w:rFonts w:hint="eastAsia" w:ascii="宋体" w:hAnsi="宋体" w:cs="宋体"/>
          <w:b/>
          <w:bCs/>
          <w:color w:val="auto"/>
          <w:kern w:val="0"/>
          <w:sz w:val="20"/>
          <w:szCs w:val="20"/>
          <w:highlight w:val="none"/>
          <w:lang w:bidi="ar"/>
        </w:rPr>
        <w:t>具体评分标准如下：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919"/>
        <w:gridCol w:w="1300"/>
        <w:gridCol w:w="1951"/>
        <w:gridCol w:w="3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noWrap w:val="0"/>
            <w:vAlign w:val="center"/>
          </w:tcPr>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8207" w:type="dxa"/>
            <w:gridSpan w:val="4"/>
            <w:noWrap w:val="0"/>
            <w:vAlign w:val="center"/>
          </w:tcPr>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评审因素和标准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restart"/>
            <w:noWrap w:val="0"/>
            <w:vAlign w:val="center"/>
          </w:tcPr>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2.2.4(1)</w:t>
            </w:r>
          </w:p>
        </w:tc>
        <w:tc>
          <w:tcPr>
            <w:tcW w:w="956" w:type="dxa"/>
            <w:vMerge w:val="restart"/>
            <w:noWrap w:val="0"/>
            <w:vAlign w:val="center"/>
          </w:tcPr>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技术服务</w:t>
            </w:r>
          </w:p>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建议书</w:t>
            </w:r>
          </w:p>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（50 分）</w:t>
            </w:r>
          </w:p>
          <w:p>
            <w:pPr>
              <w:wordWrap w:val="0"/>
              <w:jc w:val="center"/>
              <w:rPr>
                <w:rFonts w:hint="eastAsia" w:ascii="宋体" w:hAnsi="宋体" w:cs="宋体"/>
                <w:color w:val="auto"/>
                <w:szCs w:val="21"/>
                <w:highlight w:val="none"/>
              </w:rPr>
            </w:pPr>
          </w:p>
        </w:tc>
        <w:tc>
          <w:tcPr>
            <w:tcW w:w="1388" w:type="dxa"/>
            <w:vMerge w:val="restart"/>
            <w:noWrap w:val="0"/>
            <w:vAlign w:val="center"/>
          </w:tcPr>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对研究项目</w:t>
            </w:r>
          </w:p>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的理解</w:t>
            </w:r>
          </w:p>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（15 分）</w:t>
            </w:r>
          </w:p>
          <w:p>
            <w:pPr>
              <w:wordWrap w:val="0"/>
              <w:jc w:val="center"/>
              <w:rPr>
                <w:rFonts w:hint="eastAsia" w:ascii="宋体" w:hAnsi="宋体" w:cs="宋体"/>
                <w:color w:val="auto"/>
                <w:szCs w:val="21"/>
                <w:highlight w:val="none"/>
              </w:rPr>
            </w:pPr>
          </w:p>
        </w:tc>
        <w:tc>
          <w:tcPr>
            <w:tcW w:w="2125" w:type="dxa"/>
            <w:vMerge w:val="restart"/>
            <w:noWrap w:val="0"/>
            <w:vAlign w:val="center"/>
          </w:tcPr>
          <w:p>
            <w:pPr>
              <w:widowControl/>
              <w:wordWrap w:val="0"/>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项目研究的目的与意义描述（满分 5 分）</w:t>
            </w:r>
          </w:p>
        </w:tc>
        <w:tc>
          <w:tcPr>
            <w:tcW w:w="3738" w:type="dxa"/>
            <w:noWrap w:val="0"/>
            <w:vAlign w:val="center"/>
          </w:tcPr>
          <w:p>
            <w:pPr>
              <w:widowControl/>
              <w:wordWrap w:val="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目的明确、描述清晰 4.1-5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noWrap w:val="0"/>
            <w:vAlign w:val="center"/>
          </w:tcPr>
          <w:p>
            <w:pPr>
              <w:wordWrap w:val="0"/>
              <w:jc w:val="center"/>
              <w:rPr>
                <w:rFonts w:hint="eastAsia" w:ascii="宋体" w:hAnsi="宋体" w:cs="宋体"/>
                <w:color w:val="auto"/>
                <w:szCs w:val="21"/>
                <w:highlight w:val="none"/>
              </w:rPr>
            </w:pPr>
          </w:p>
        </w:tc>
        <w:tc>
          <w:tcPr>
            <w:tcW w:w="956" w:type="dxa"/>
            <w:vMerge w:val="continue"/>
            <w:noWrap w:val="0"/>
            <w:vAlign w:val="center"/>
          </w:tcPr>
          <w:p>
            <w:pPr>
              <w:wordWrap w:val="0"/>
              <w:jc w:val="center"/>
              <w:rPr>
                <w:rFonts w:hint="eastAsia" w:ascii="宋体" w:hAnsi="宋体" w:cs="宋体"/>
                <w:color w:val="auto"/>
                <w:szCs w:val="21"/>
                <w:highlight w:val="none"/>
              </w:rPr>
            </w:pPr>
          </w:p>
        </w:tc>
        <w:tc>
          <w:tcPr>
            <w:tcW w:w="1388" w:type="dxa"/>
            <w:vMerge w:val="continue"/>
            <w:noWrap w:val="0"/>
            <w:vAlign w:val="center"/>
          </w:tcPr>
          <w:p>
            <w:pPr>
              <w:wordWrap w:val="0"/>
              <w:jc w:val="center"/>
              <w:rPr>
                <w:rFonts w:hint="eastAsia" w:ascii="宋体" w:hAnsi="宋体" w:cs="宋体"/>
                <w:color w:val="auto"/>
                <w:szCs w:val="21"/>
                <w:highlight w:val="none"/>
              </w:rPr>
            </w:pPr>
          </w:p>
        </w:tc>
        <w:tc>
          <w:tcPr>
            <w:tcW w:w="2125" w:type="dxa"/>
            <w:vMerge w:val="continue"/>
            <w:noWrap w:val="0"/>
            <w:vAlign w:val="center"/>
          </w:tcPr>
          <w:p>
            <w:pPr>
              <w:wordWrap w:val="0"/>
              <w:jc w:val="center"/>
              <w:rPr>
                <w:rFonts w:hint="eastAsia" w:ascii="宋体" w:hAnsi="宋体" w:cs="宋体"/>
                <w:color w:val="auto"/>
                <w:szCs w:val="21"/>
                <w:highlight w:val="none"/>
              </w:rPr>
            </w:pPr>
          </w:p>
        </w:tc>
        <w:tc>
          <w:tcPr>
            <w:tcW w:w="3738" w:type="dxa"/>
            <w:noWrap w:val="0"/>
            <w:vAlign w:val="center"/>
          </w:tcPr>
          <w:p>
            <w:pPr>
              <w:wordWrap w:val="0"/>
              <w:jc w:val="left"/>
              <w:rPr>
                <w:rFonts w:hint="eastAsia" w:ascii="宋体" w:hAnsi="宋体" w:cs="宋体"/>
                <w:color w:val="auto"/>
                <w:szCs w:val="21"/>
                <w:highlight w:val="none"/>
              </w:rPr>
            </w:pPr>
            <w:r>
              <w:rPr>
                <w:rFonts w:hint="eastAsia" w:ascii="宋体" w:hAnsi="宋体" w:cs="宋体"/>
                <w:color w:val="auto"/>
                <w:szCs w:val="21"/>
                <w:highlight w:val="none"/>
              </w:rPr>
              <w:t>目的较明确、描述较清晰3.1-4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noWrap w:val="0"/>
            <w:vAlign w:val="center"/>
          </w:tcPr>
          <w:p>
            <w:pPr>
              <w:wordWrap w:val="0"/>
              <w:jc w:val="center"/>
              <w:rPr>
                <w:rFonts w:hint="eastAsia" w:ascii="宋体" w:hAnsi="宋体" w:cs="宋体"/>
                <w:color w:val="auto"/>
                <w:szCs w:val="21"/>
                <w:highlight w:val="none"/>
              </w:rPr>
            </w:pPr>
          </w:p>
        </w:tc>
        <w:tc>
          <w:tcPr>
            <w:tcW w:w="956" w:type="dxa"/>
            <w:vMerge w:val="continue"/>
            <w:noWrap w:val="0"/>
            <w:vAlign w:val="center"/>
          </w:tcPr>
          <w:p>
            <w:pPr>
              <w:wordWrap w:val="0"/>
              <w:jc w:val="center"/>
              <w:rPr>
                <w:rFonts w:hint="eastAsia" w:ascii="宋体" w:hAnsi="宋体" w:cs="宋体"/>
                <w:color w:val="auto"/>
                <w:szCs w:val="21"/>
                <w:highlight w:val="none"/>
              </w:rPr>
            </w:pPr>
          </w:p>
        </w:tc>
        <w:tc>
          <w:tcPr>
            <w:tcW w:w="1388" w:type="dxa"/>
            <w:vMerge w:val="continue"/>
            <w:noWrap w:val="0"/>
            <w:vAlign w:val="center"/>
          </w:tcPr>
          <w:p>
            <w:pPr>
              <w:wordWrap w:val="0"/>
              <w:jc w:val="center"/>
              <w:rPr>
                <w:rFonts w:hint="eastAsia" w:ascii="宋体" w:hAnsi="宋体" w:cs="宋体"/>
                <w:color w:val="auto"/>
                <w:szCs w:val="21"/>
                <w:highlight w:val="none"/>
              </w:rPr>
            </w:pPr>
          </w:p>
        </w:tc>
        <w:tc>
          <w:tcPr>
            <w:tcW w:w="2125" w:type="dxa"/>
            <w:vMerge w:val="continue"/>
            <w:noWrap w:val="0"/>
            <w:vAlign w:val="center"/>
          </w:tcPr>
          <w:p>
            <w:pPr>
              <w:wordWrap w:val="0"/>
              <w:jc w:val="center"/>
              <w:rPr>
                <w:rFonts w:hint="eastAsia" w:ascii="宋体" w:hAnsi="宋体" w:cs="宋体"/>
                <w:color w:val="auto"/>
                <w:szCs w:val="21"/>
                <w:highlight w:val="none"/>
              </w:rPr>
            </w:pPr>
          </w:p>
        </w:tc>
        <w:tc>
          <w:tcPr>
            <w:tcW w:w="3738" w:type="dxa"/>
            <w:noWrap w:val="0"/>
            <w:vAlign w:val="center"/>
          </w:tcPr>
          <w:p>
            <w:pPr>
              <w:wordWrap w:val="0"/>
              <w:jc w:val="left"/>
              <w:rPr>
                <w:rFonts w:hint="eastAsia" w:ascii="宋体" w:hAnsi="宋体" w:cs="宋体"/>
                <w:color w:val="auto"/>
                <w:szCs w:val="21"/>
                <w:highlight w:val="none"/>
              </w:rPr>
            </w:pPr>
            <w:r>
              <w:rPr>
                <w:rFonts w:hint="eastAsia" w:ascii="宋体" w:hAnsi="宋体" w:cs="宋体"/>
                <w:color w:val="auto"/>
                <w:szCs w:val="21"/>
                <w:highlight w:val="none"/>
              </w:rPr>
              <w:t>目的基本明确、描述一般 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noWrap w:val="0"/>
            <w:vAlign w:val="center"/>
          </w:tcPr>
          <w:p>
            <w:pPr>
              <w:wordWrap w:val="0"/>
              <w:jc w:val="center"/>
              <w:rPr>
                <w:rFonts w:hint="eastAsia" w:ascii="宋体" w:hAnsi="宋体" w:cs="宋体"/>
                <w:color w:val="auto"/>
                <w:szCs w:val="21"/>
                <w:highlight w:val="none"/>
              </w:rPr>
            </w:pPr>
          </w:p>
        </w:tc>
        <w:tc>
          <w:tcPr>
            <w:tcW w:w="956" w:type="dxa"/>
            <w:vMerge w:val="continue"/>
            <w:noWrap w:val="0"/>
            <w:vAlign w:val="center"/>
          </w:tcPr>
          <w:p>
            <w:pPr>
              <w:wordWrap w:val="0"/>
              <w:jc w:val="center"/>
              <w:rPr>
                <w:rFonts w:hint="eastAsia" w:ascii="宋体" w:hAnsi="宋体" w:cs="宋体"/>
                <w:color w:val="auto"/>
                <w:szCs w:val="21"/>
                <w:highlight w:val="none"/>
              </w:rPr>
            </w:pPr>
          </w:p>
        </w:tc>
        <w:tc>
          <w:tcPr>
            <w:tcW w:w="1388" w:type="dxa"/>
            <w:vMerge w:val="continue"/>
            <w:noWrap w:val="0"/>
            <w:vAlign w:val="center"/>
          </w:tcPr>
          <w:p>
            <w:pPr>
              <w:wordWrap w:val="0"/>
              <w:jc w:val="center"/>
              <w:rPr>
                <w:rFonts w:hint="eastAsia" w:ascii="宋体" w:hAnsi="宋体" w:cs="宋体"/>
                <w:color w:val="auto"/>
                <w:szCs w:val="21"/>
                <w:highlight w:val="none"/>
              </w:rPr>
            </w:pPr>
          </w:p>
        </w:tc>
        <w:tc>
          <w:tcPr>
            <w:tcW w:w="2125" w:type="dxa"/>
            <w:vMerge w:val="restart"/>
            <w:noWrap w:val="0"/>
            <w:vAlign w:val="center"/>
          </w:tcPr>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国内外研究现状分析及对本研究课题的认识（满分 10 分）</w:t>
            </w:r>
          </w:p>
        </w:tc>
        <w:tc>
          <w:tcPr>
            <w:tcW w:w="3738" w:type="dxa"/>
            <w:noWrap w:val="0"/>
            <w:vAlign w:val="center"/>
          </w:tcPr>
          <w:p>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了解深入、清楚 8.1-10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035" w:type="dxa"/>
            <w:vMerge w:val="continue"/>
            <w:noWrap w:val="0"/>
            <w:vAlign w:val="center"/>
          </w:tcPr>
          <w:p>
            <w:pPr>
              <w:wordWrap w:val="0"/>
              <w:jc w:val="center"/>
              <w:rPr>
                <w:rFonts w:hint="eastAsia" w:ascii="宋体" w:hAnsi="宋体" w:cs="宋体"/>
                <w:color w:val="auto"/>
                <w:szCs w:val="21"/>
                <w:highlight w:val="none"/>
              </w:rPr>
            </w:pPr>
          </w:p>
        </w:tc>
        <w:tc>
          <w:tcPr>
            <w:tcW w:w="956" w:type="dxa"/>
            <w:vMerge w:val="continue"/>
            <w:noWrap w:val="0"/>
            <w:vAlign w:val="center"/>
          </w:tcPr>
          <w:p>
            <w:pPr>
              <w:wordWrap w:val="0"/>
              <w:jc w:val="center"/>
              <w:rPr>
                <w:rFonts w:hint="eastAsia" w:ascii="宋体" w:hAnsi="宋体" w:cs="宋体"/>
                <w:color w:val="auto"/>
                <w:szCs w:val="21"/>
                <w:highlight w:val="none"/>
              </w:rPr>
            </w:pPr>
          </w:p>
        </w:tc>
        <w:tc>
          <w:tcPr>
            <w:tcW w:w="1388" w:type="dxa"/>
            <w:vMerge w:val="continue"/>
            <w:noWrap w:val="0"/>
            <w:vAlign w:val="center"/>
          </w:tcPr>
          <w:p>
            <w:pPr>
              <w:wordWrap w:val="0"/>
              <w:jc w:val="center"/>
              <w:rPr>
                <w:rFonts w:hint="eastAsia" w:ascii="宋体" w:hAnsi="宋体" w:cs="宋体"/>
                <w:color w:val="auto"/>
                <w:szCs w:val="21"/>
                <w:highlight w:val="none"/>
              </w:rPr>
            </w:pPr>
          </w:p>
        </w:tc>
        <w:tc>
          <w:tcPr>
            <w:tcW w:w="2125" w:type="dxa"/>
            <w:vMerge w:val="continue"/>
            <w:noWrap w:val="0"/>
            <w:vAlign w:val="center"/>
          </w:tcPr>
          <w:p>
            <w:pPr>
              <w:wordWrap w:val="0"/>
              <w:jc w:val="center"/>
              <w:rPr>
                <w:rFonts w:hint="eastAsia" w:ascii="宋体" w:hAnsi="宋体" w:cs="宋体"/>
                <w:color w:val="auto"/>
                <w:szCs w:val="21"/>
                <w:highlight w:val="none"/>
              </w:rPr>
            </w:pPr>
          </w:p>
        </w:tc>
        <w:tc>
          <w:tcPr>
            <w:tcW w:w="3738" w:type="dxa"/>
            <w:noWrap w:val="0"/>
            <w:vAlign w:val="center"/>
          </w:tcPr>
          <w:p>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了解较深入、较清楚 6.1-8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noWrap w:val="0"/>
            <w:vAlign w:val="center"/>
          </w:tcPr>
          <w:p>
            <w:pPr>
              <w:wordWrap w:val="0"/>
              <w:jc w:val="center"/>
              <w:rPr>
                <w:rFonts w:hint="eastAsia" w:ascii="宋体" w:hAnsi="宋体" w:cs="宋体"/>
                <w:color w:val="auto"/>
                <w:szCs w:val="21"/>
                <w:highlight w:val="none"/>
              </w:rPr>
            </w:pPr>
          </w:p>
        </w:tc>
        <w:tc>
          <w:tcPr>
            <w:tcW w:w="956" w:type="dxa"/>
            <w:vMerge w:val="continue"/>
            <w:noWrap w:val="0"/>
            <w:vAlign w:val="center"/>
          </w:tcPr>
          <w:p>
            <w:pPr>
              <w:wordWrap w:val="0"/>
              <w:jc w:val="center"/>
              <w:rPr>
                <w:rFonts w:hint="eastAsia" w:ascii="宋体" w:hAnsi="宋体" w:cs="宋体"/>
                <w:color w:val="auto"/>
                <w:szCs w:val="21"/>
                <w:highlight w:val="none"/>
              </w:rPr>
            </w:pPr>
          </w:p>
        </w:tc>
        <w:tc>
          <w:tcPr>
            <w:tcW w:w="1388" w:type="dxa"/>
            <w:vMerge w:val="continue"/>
            <w:noWrap w:val="0"/>
            <w:vAlign w:val="center"/>
          </w:tcPr>
          <w:p>
            <w:pPr>
              <w:wordWrap w:val="0"/>
              <w:jc w:val="center"/>
              <w:rPr>
                <w:rFonts w:hint="eastAsia" w:ascii="宋体" w:hAnsi="宋体" w:cs="宋体"/>
                <w:color w:val="auto"/>
                <w:szCs w:val="21"/>
                <w:highlight w:val="none"/>
              </w:rPr>
            </w:pPr>
          </w:p>
        </w:tc>
        <w:tc>
          <w:tcPr>
            <w:tcW w:w="2125" w:type="dxa"/>
            <w:vMerge w:val="continue"/>
            <w:noWrap w:val="0"/>
            <w:vAlign w:val="center"/>
          </w:tcPr>
          <w:p>
            <w:pPr>
              <w:wordWrap w:val="0"/>
              <w:jc w:val="center"/>
              <w:rPr>
                <w:rFonts w:hint="eastAsia" w:ascii="宋体" w:hAnsi="宋体" w:cs="宋体"/>
                <w:color w:val="auto"/>
                <w:szCs w:val="21"/>
                <w:highlight w:val="none"/>
              </w:rPr>
            </w:pPr>
          </w:p>
        </w:tc>
        <w:tc>
          <w:tcPr>
            <w:tcW w:w="3738" w:type="dxa"/>
            <w:noWrap w:val="0"/>
            <w:vAlign w:val="center"/>
          </w:tcPr>
          <w:p>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了解一般 6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noWrap w:val="0"/>
            <w:vAlign w:val="center"/>
          </w:tcPr>
          <w:p>
            <w:pPr>
              <w:wordWrap w:val="0"/>
              <w:jc w:val="center"/>
              <w:rPr>
                <w:rFonts w:hint="eastAsia" w:ascii="宋体" w:hAnsi="宋体" w:cs="宋体"/>
                <w:color w:val="auto"/>
                <w:szCs w:val="21"/>
                <w:highlight w:val="none"/>
              </w:rPr>
            </w:pPr>
          </w:p>
        </w:tc>
        <w:tc>
          <w:tcPr>
            <w:tcW w:w="956" w:type="dxa"/>
            <w:vMerge w:val="continue"/>
            <w:noWrap w:val="0"/>
            <w:vAlign w:val="center"/>
          </w:tcPr>
          <w:p>
            <w:pPr>
              <w:wordWrap w:val="0"/>
              <w:jc w:val="center"/>
              <w:rPr>
                <w:rFonts w:hint="eastAsia" w:ascii="宋体" w:hAnsi="宋体" w:cs="宋体"/>
                <w:color w:val="auto"/>
                <w:szCs w:val="21"/>
                <w:highlight w:val="none"/>
              </w:rPr>
            </w:pPr>
          </w:p>
        </w:tc>
        <w:tc>
          <w:tcPr>
            <w:tcW w:w="1388" w:type="dxa"/>
            <w:vMerge w:val="restart"/>
            <w:noWrap w:val="0"/>
            <w:vAlign w:val="center"/>
          </w:tcPr>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项目研究实</w:t>
            </w:r>
          </w:p>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施方案</w:t>
            </w:r>
          </w:p>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(20 分)</w:t>
            </w:r>
          </w:p>
        </w:tc>
        <w:tc>
          <w:tcPr>
            <w:tcW w:w="2125" w:type="dxa"/>
            <w:vMerge w:val="restart"/>
            <w:noWrap w:val="0"/>
            <w:vAlign w:val="center"/>
          </w:tcPr>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研究的主要内容描述（满分 6 分）</w:t>
            </w:r>
          </w:p>
        </w:tc>
        <w:tc>
          <w:tcPr>
            <w:tcW w:w="3738" w:type="dxa"/>
            <w:noWrap w:val="0"/>
            <w:vAlign w:val="center"/>
          </w:tcPr>
          <w:p>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内容具体，方案切实可行4.9-6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noWrap w:val="0"/>
            <w:vAlign w:val="center"/>
          </w:tcPr>
          <w:p>
            <w:pPr>
              <w:wordWrap w:val="0"/>
              <w:jc w:val="center"/>
              <w:rPr>
                <w:rFonts w:hint="eastAsia" w:ascii="宋体" w:hAnsi="宋体" w:cs="宋体"/>
                <w:color w:val="auto"/>
                <w:szCs w:val="21"/>
                <w:highlight w:val="none"/>
              </w:rPr>
            </w:pPr>
          </w:p>
        </w:tc>
        <w:tc>
          <w:tcPr>
            <w:tcW w:w="956" w:type="dxa"/>
            <w:vMerge w:val="continue"/>
            <w:noWrap w:val="0"/>
            <w:vAlign w:val="center"/>
          </w:tcPr>
          <w:p>
            <w:pPr>
              <w:wordWrap w:val="0"/>
              <w:jc w:val="center"/>
              <w:rPr>
                <w:rFonts w:hint="eastAsia" w:ascii="宋体" w:hAnsi="宋体" w:cs="宋体"/>
                <w:color w:val="auto"/>
                <w:szCs w:val="21"/>
                <w:highlight w:val="none"/>
              </w:rPr>
            </w:pPr>
          </w:p>
        </w:tc>
        <w:tc>
          <w:tcPr>
            <w:tcW w:w="1388" w:type="dxa"/>
            <w:vMerge w:val="continue"/>
            <w:noWrap w:val="0"/>
            <w:vAlign w:val="center"/>
          </w:tcPr>
          <w:p>
            <w:pPr>
              <w:wordWrap w:val="0"/>
              <w:jc w:val="center"/>
              <w:rPr>
                <w:rFonts w:hint="eastAsia" w:ascii="宋体" w:hAnsi="宋体" w:cs="宋体"/>
                <w:color w:val="auto"/>
                <w:szCs w:val="21"/>
                <w:highlight w:val="none"/>
              </w:rPr>
            </w:pPr>
          </w:p>
        </w:tc>
        <w:tc>
          <w:tcPr>
            <w:tcW w:w="2125" w:type="dxa"/>
            <w:vMerge w:val="continue"/>
            <w:noWrap w:val="0"/>
            <w:vAlign w:val="center"/>
          </w:tcPr>
          <w:p>
            <w:pPr>
              <w:wordWrap w:val="0"/>
              <w:jc w:val="center"/>
              <w:rPr>
                <w:rFonts w:hint="eastAsia" w:ascii="宋体" w:hAnsi="宋体" w:cs="宋体"/>
                <w:color w:val="auto"/>
                <w:szCs w:val="21"/>
                <w:highlight w:val="none"/>
              </w:rPr>
            </w:pPr>
          </w:p>
        </w:tc>
        <w:tc>
          <w:tcPr>
            <w:tcW w:w="3738" w:type="dxa"/>
            <w:noWrap w:val="0"/>
            <w:vAlign w:val="center"/>
          </w:tcPr>
          <w:p>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内容清楚，方案基本可行3.7-4.8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noWrap w:val="0"/>
            <w:vAlign w:val="center"/>
          </w:tcPr>
          <w:p>
            <w:pPr>
              <w:wordWrap w:val="0"/>
              <w:jc w:val="center"/>
              <w:rPr>
                <w:rFonts w:hint="eastAsia" w:ascii="宋体" w:hAnsi="宋体" w:cs="宋体"/>
                <w:color w:val="auto"/>
                <w:szCs w:val="21"/>
                <w:highlight w:val="none"/>
              </w:rPr>
            </w:pPr>
          </w:p>
        </w:tc>
        <w:tc>
          <w:tcPr>
            <w:tcW w:w="956" w:type="dxa"/>
            <w:vMerge w:val="continue"/>
            <w:noWrap w:val="0"/>
            <w:vAlign w:val="center"/>
          </w:tcPr>
          <w:p>
            <w:pPr>
              <w:wordWrap w:val="0"/>
              <w:jc w:val="center"/>
              <w:rPr>
                <w:rFonts w:hint="eastAsia" w:ascii="宋体" w:hAnsi="宋体" w:cs="宋体"/>
                <w:color w:val="auto"/>
                <w:szCs w:val="21"/>
                <w:highlight w:val="none"/>
              </w:rPr>
            </w:pPr>
          </w:p>
        </w:tc>
        <w:tc>
          <w:tcPr>
            <w:tcW w:w="1388" w:type="dxa"/>
            <w:vMerge w:val="continue"/>
            <w:noWrap w:val="0"/>
            <w:vAlign w:val="center"/>
          </w:tcPr>
          <w:p>
            <w:pPr>
              <w:wordWrap w:val="0"/>
              <w:jc w:val="center"/>
              <w:rPr>
                <w:rFonts w:hint="eastAsia" w:ascii="宋体" w:hAnsi="宋体" w:cs="宋体"/>
                <w:color w:val="auto"/>
                <w:szCs w:val="21"/>
                <w:highlight w:val="none"/>
              </w:rPr>
            </w:pPr>
          </w:p>
        </w:tc>
        <w:tc>
          <w:tcPr>
            <w:tcW w:w="2125" w:type="dxa"/>
            <w:vMerge w:val="continue"/>
            <w:noWrap w:val="0"/>
            <w:vAlign w:val="center"/>
          </w:tcPr>
          <w:p>
            <w:pPr>
              <w:wordWrap w:val="0"/>
              <w:jc w:val="center"/>
              <w:rPr>
                <w:rFonts w:hint="eastAsia" w:ascii="宋体" w:hAnsi="宋体" w:cs="宋体"/>
                <w:color w:val="auto"/>
                <w:szCs w:val="21"/>
                <w:highlight w:val="none"/>
              </w:rPr>
            </w:pPr>
          </w:p>
        </w:tc>
        <w:tc>
          <w:tcPr>
            <w:tcW w:w="3738" w:type="dxa"/>
            <w:noWrap w:val="0"/>
            <w:vAlign w:val="center"/>
          </w:tcPr>
          <w:p>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内容不够具体，方案一般 3.6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noWrap w:val="0"/>
            <w:vAlign w:val="center"/>
          </w:tcPr>
          <w:p>
            <w:pPr>
              <w:wordWrap w:val="0"/>
              <w:jc w:val="center"/>
              <w:rPr>
                <w:rFonts w:hint="eastAsia" w:ascii="宋体" w:hAnsi="宋体" w:cs="宋体"/>
                <w:color w:val="auto"/>
                <w:szCs w:val="21"/>
                <w:highlight w:val="none"/>
              </w:rPr>
            </w:pPr>
          </w:p>
        </w:tc>
        <w:tc>
          <w:tcPr>
            <w:tcW w:w="956" w:type="dxa"/>
            <w:vMerge w:val="continue"/>
            <w:noWrap w:val="0"/>
            <w:vAlign w:val="center"/>
          </w:tcPr>
          <w:p>
            <w:pPr>
              <w:wordWrap w:val="0"/>
              <w:jc w:val="center"/>
              <w:rPr>
                <w:rFonts w:hint="eastAsia" w:ascii="宋体" w:hAnsi="宋体" w:cs="宋体"/>
                <w:color w:val="auto"/>
                <w:szCs w:val="21"/>
                <w:highlight w:val="none"/>
              </w:rPr>
            </w:pPr>
          </w:p>
        </w:tc>
        <w:tc>
          <w:tcPr>
            <w:tcW w:w="1388" w:type="dxa"/>
            <w:vMerge w:val="continue"/>
            <w:noWrap w:val="0"/>
            <w:vAlign w:val="center"/>
          </w:tcPr>
          <w:p>
            <w:pPr>
              <w:wordWrap w:val="0"/>
              <w:jc w:val="center"/>
              <w:rPr>
                <w:rFonts w:hint="eastAsia" w:ascii="宋体" w:hAnsi="宋体" w:cs="宋体"/>
                <w:color w:val="auto"/>
                <w:szCs w:val="21"/>
                <w:highlight w:val="none"/>
              </w:rPr>
            </w:pPr>
          </w:p>
        </w:tc>
        <w:tc>
          <w:tcPr>
            <w:tcW w:w="2125" w:type="dxa"/>
            <w:vMerge w:val="restart"/>
            <w:noWrap w:val="0"/>
            <w:vAlign w:val="center"/>
          </w:tcPr>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研究采用的技术路线（满分 6 分）</w:t>
            </w:r>
          </w:p>
        </w:tc>
        <w:tc>
          <w:tcPr>
            <w:tcW w:w="3738" w:type="dxa"/>
            <w:noWrap w:val="0"/>
            <w:vAlign w:val="center"/>
          </w:tcPr>
          <w:p>
            <w:pPr>
              <w:wordWrap w:val="0"/>
              <w:jc w:val="left"/>
              <w:rPr>
                <w:rFonts w:hint="eastAsia" w:ascii="宋体" w:hAnsi="宋体" w:cs="宋体"/>
                <w:color w:val="auto"/>
                <w:szCs w:val="21"/>
                <w:highlight w:val="none"/>
              </w:rPr>
            </w:pPr>
            <w:r>
              <w:rPr>
                <w:rFonts w:hint="eastAsia" w:ascii="宋体" w:hAnsi="宋体" w:cs="宋体"/>
                <w:color w:val="auto"/>
                <w:szCs w:val="21"/>
                <w:highlight w:val="none"/>
              </w:rPr>
              <w:t>把握准确、描述具体清楚4.9-6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noWrap w:val="0"/>
            <w:vAlign w:val="center"/>
          </w:tcPr>
          <w:p>
            <w:pPr>
              <w:wordWrap w:val="0"/>
              <w:jc w:val="center"/>
              <w:rPr>
                <w:rFonts w:hint="eastAsia" w:ascii="宋体" w:hAnsi="宋体" w:cs="宋体"/>
                <w:color w:val="auto"/>
                <w:szCs w:val="21"/>
                <w:highlight w:val="none"/>
              </w:rPr>
            </w:pPr>
          </w:p>
        </w:tc>
        <w:tc>
          <w:tcPr>
            <w:tcW w:w="956" w:type="dxa"/>
            <w:vMerge w:val="continue"/>
            <w:noWrap w:val="0"/>
            <w:vAlign w:val="center"/>
          </w:tcPr>
          <w:p>
            <w:pPr>
              <w:wordWrap w:val="0"/>
              <w:jc w:val="center"/>
              <w:rPr>
                <w:rFonts w:hint="eastAsia" w:ascii="宋体" w:hAnsi="宋体" w:cs="宋体"/>
                <w:color w:val="auto"/>
                <w:szCs w:val="21"/>
                <w:highlight w:val="none"/>
              </w:rPr>
            </w:pPr>
          </w:p>
        </w:tc>
        <w:tc>
          <w:tcPr>
            <w:tcW w:w="1388" w:type="dxa"/>
            <w:vMerge w:val="continue"/>
            <w:noWrap w:val="0"/>
            <w:vAlign w:val="center"/>
          </w:tcPr>
          <w:p>
            <w:pPr>
              <w:wordWrap w:val="0"/>
              <w:jc w:val="center"/>
              <w:rPr>
                <w:rFonts w:hint="eastAsia" w:ascii="宋体" w:hAnsi="宋体" w:cs="宋体"/>
                <w:color w:val="auto"/>
                <w:szCs w:val="21"/>
                <w:highlight w:val="none"/>
              </w:rPr>
            </w:pPr>
          </w:p>
        </w:tc>
        <w:tc>
          <w:tcPr>
            <w:tcW w:w="2125" w:type="dxa"/>
            <w:vMerge w:val="continue"/>
            <w:noWrap w:val="0"/>
            <w:vAlign w:val="center"/>
          </w:tcPr>
          <w:p>
            <w:pPr>
              <w:wordWrap w:val="0"/>
              <w:jc w:val="center"/>
              <w:rPr>
                <w:rFonts w:hint="eastAsia" w:ascii="宋体" w:hAnsi="宋体" w:cs="宋体"/>
                <w:color w:val="auto"/>
                <w:szCs w:val="21"/>
                <w:highlight w:val="none"/>
              </w:rPr>
            </w:pPr>
          </w:p>
        </w:tc>
        <w:tc>
          <w:tcPr>
            <w:tcW w:w="3738" w:type="dxa"/>
            <w:noWrap w:val="0"/>
            <w:vAlign w:val="center"/>
          </w:tcPr>
          <w:p>
            <w:pPr>
              <w:wordWrap w:val="0"/>
              <w:jc w:val="left"/>
              <w:rPr>
                <w:rFonts w:hint="eastAsia" w:ascii="宋体" w:hAnsi="宋体" w:cs="宋体"/>
                <w:color w:val="auto"/>
                <w:szCs w:val="21"/>
                <w:highlight w:val="none"/>
              </w:rPr>
            </w:pPr>
            <w:r>
              <w:rPr>
                <w:rFonts w:hint="eastAsia" w:ascii="宋体" w:hAnsi="宋体" w:cs="宋体"/>
                <w:color w:val="auto"/>
                <w:szCs w:val="21"/>
                <w:highlight w:val="none"/>
              </w:rPr>
              <w:t>把握较准确、描述清楚 3.7-4.8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noWrap w:val="0"/>
            <w:vAlign w:val="center"/>
          </w:tcPr>
          <w:p>
            <w:pPr>
              <w:wordWrap w:val="0"/>
              <w:jc w:val="center"/>
              <w:rPr>
                <w:rFonts w:hint="eastAsia" w:ascii="宋体" w:hAnsi="宋体" w:cs="宋体"/>
                <w:color w:val="auto"/>
                <w:szCs w:val="21"/>
                <w:highlight w:val="none"/>
              </w:rPr>
            </w:pPr>
          </w:p>
        </w:tc>
        <w:tc>
          <w:tcPr>
            <w:tcW w:w="956" w:type="dxa"/>
            <w:vMerge w:val="continue"/>
            <w:noWrap w:val="0"/>
            <w:vAlign w:val="center"/>
          </w:tcPr>
          <w:p>
            <w:pPr>
              <w:wordWrap w:val="0"/>
              <w:jc w:val="center"/>
              <w:rPr>
                <w:rFonts w:hint="eastAsia" w:ascii="宋体" w:hAnsi="宋体" w:cs="宋体"/>
                <w:color w:val="auto"/>
                <w:szCs w:val="21"/>
                <w:highlight w:val="none"/>
              </w:rPr>
            </w:pPr>
          </w:p>
        </w:tc>
        <w:tc>
          <w:tcPr>
            <w:tcW w:w="1388" w:type="dxa"/>
            <w:vMerge w:val="continue"/>
            <w:noWrap w:val="0"/>
            <w:vAlign w:val="center"/>
          </w:tcPr>
          <w:p>
            <w:pPr>
              <w:wordWrap w:val="0"/>
              <w:jc w:val="center"/>
              <w:rPr>
                <w:rFonts w:hint="eastAsia" w:ascii="宋体" w:hAnsi="宋体" w:cs="宋体"/>
                <w:color w:val="auto"/>
                <w:szCs w:val="21"/>
                <w:highlight w:val="none"/>
              </w:rPr>
            </w:pPr>
          </w:p>
        </w:tc>
        <w:tc>
          <w:tcPr>
            <w:tcW w:w="2125" w:type="dxa"/>
            <w:vMerge w:val="continue"/>
            <w:noWrap w:val="0"/>
            <w:vAlign w:val="center"/>
          </w:tcPr>
          <w:p>
            <w:pPr>
              <w:wordWrap w:val="0"/>
              <w:jc w:val="center"/>
              <w:rPr>
                <w:rFonts w:hint="eastAsia" w:ascii="宋体" w:hAnsi="宋体" w:cs="宋体"/>
                <w:color w:val="auto"/>
                <w:szCs w:val="21"/>
                <w:highlight w:val="none"/>
              </w:rPr>
            </w:pPr>
          </w:p>
        </w:tc>
        <w:tc>
          <w:tcPr>
            <w:tcW w:w="3738" w:type="dxa"/>
            <w:noWrap w:val="0"/>
            <w:vAlign w:val="center"/>
          </w:tcPr>
          <w:p>
            <w:pPr>
              <w:wordWrap w:val="0"/>
              <w:jc w:val="left"/>
              <w:rPr>
                <w:rFonts w:hint="eastAsia" w:ascii="宋体" w:hAnsi="宋体" w:cs="宋体"/>
                <w:color w:val="auto"/>
                <w:szCs w:val="21"/>
                <w:highlight w:val="none"/>
              </w:rPr>
            </w:pPr>
            <w:r>
              <w:rPr>
                <w:rFonts w:hint="eastAsia" w:ascii="宋体" w:hAnsi="宋体" w:cs="宋体"/>
                <w:color w:val="auto"/>
                <w:szCs w:val="21"/>
                <w:highlight w:val="none"/>
              </w:rPr>
              <w:t>把握基本准确、描述基本清楚 3.6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noWrap w:val="0"/>
            <w:vAlign w:val="center"/>
          </w:tcPr>
          <w:p>
            <w:pPr>
              <w:wordWrap w:val="0"/>
              <w:jc w:val="center"/>
              <w:rPr>
                <w:rFonts w:hint="eastAsia" w:ascii="宋体" w:hAnsi="宋体" w:cs="宋体"/>
                <w:color w:val="auto"/>
                <w:szCs w:val="21"/>
                <w:highlight w:val="none"/>
              </w:rPr>
            </w:pPr>
          </w:p>
        </w:tc>
        <w:tc>
          <w:tcPr>
            <w:tcW w:w="956" w:type="dxa"/>
            <w:vMerge w:val="continue"/>
            <w:noWrap w:val="0"/>
            <w:vAlign w:val="center"/>
          </w:tcPr>
          <w:p>
            <w:pPr>
              <w:wordWrap w:val="0"/>
              <w:jc w:val="center"/>
              <w:rPr>
                <w:rFonts w:hint="eastAsia" w:ascii="宋体" w:hAnsi="宋体" w:cs="宋体"/>
                <w:color w:val="auto"/>
                <w:szCs w:val="21"/>
                <w:highlight w:val="none"/>
              </w:rPr>
            </w:pPr>
          </w:p>
        </w:tc>
        <w:tc>
          <w:tcPr>
            <w:tcW w:w="1388" w:type="dxa"/>
            <w:vMerge w:val="continue"/>
            <w:noWrap w:val="0"/>
            <w:vAlign w:val="center"/>
          </w:tcPr>
          <w:p>
            <w:pPr>
              <w:wordWrap w:val="0"/>
              <w:jc w:val="center"/>
              <w:rPr>
                <w:rFonts w:hint="eastAsia" w:ascii="宋体" w:hAnsi="宋体" w:cs="宋体"/>
                <w:color w:val="auto"/>
                <w:szCs w:val="21"/>
                <w:highlight w:val="none"/>
              </w:rPr>
            </w:pPr>
          </w:p>
        </w:tc>
        <w:tc>
          <w:tcPr>
            <w:tcW w:w="2125" w:type="dxa"/>
            <w:vMerge w:val="restart"/>
            <w:noWrap w:val="0"/>
            <w:vAlign w:val="center"/>
          </w:tcPr>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研究的创新点</w:t>
            </w:r>
          </w:p>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（满分 8 分）</w:t>
            </w:r>
          </w:p>
        </w:tc>
        <w:tc>
          <w:tcPr>
            <w:tcW w:w="3738" w:type="dxa"/>
            <w:noWrap w:val="0"/>
            <w:vAlign w:val="center"/>
          </w:tcPr>
          <w:p>
            <w:pPr>
              <w:wordWrap w:val="0"/>
              <w:jc w:val="left"/>
              <w:rPr>
                <w:rFonts w:hint="eastAsia" w:ascii="宋体" w:hAnsi="宋体" w:cs="宋体"/>
                <w:color w:val="auto"/>
                <w:szCs w:val="21"/>
                <w:highlight w:val="none"/>
              </w:rPr>
            </w:pPr>
            <w:r>
              <w:rPr>
                <w:rFonts w:hint="eastAsia" w:ascii="宋体" w:hAnsi="宋体" w:cs="宋体"/>
                <w:color w:val="auto"/>
                <w:szCs w:val="21"/>
                <w:highlight w:val="none"/>
              </w:rPr>
              <w:t>明确6.5-8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noWrap w:val="0"/>
            <w:vAlign w:val="center"/>
          </w:tcPr>
          <w:p>
            <w:pPr>
              <w:wordWrap w:val="0"/>
              <w:jc w:val="center"/>
              <w:rPr>
                <w:rFonts w:hint="eastAsia" w:ascii="宋体" w:hAnsi="宋体" w:cs="宋体"/>
                <w:color w:val="auto"/>
                <w:szCs w:val="21"/>
                <w:highlight w:val="none"/>
              </w:rPr>
            </w:pPr>
          </w:p>
        </w:tc>
        <w:tc>
          <w:tcPr>
            <w:tcW w:w="956" w:type="dxa"/>
            <w:vMerge w:val="continue"/>
            <w:noWrap w:val="0"/>
            <w:vAlign w:val="center"/>
          </w:tcPr>
          <w:p>
            <w:pPr>
              <w:wordWrap w:val="0"/>
              <w:jc w:val="center"/>
              <w:rPr>
                <w:rFonts w:hint="eastAsia" w:ascii="宋体" w:hAnsi="宋体" w:cs="宋体"/>
                <w:color w:val="auto"/>
                <w:szCs w:val="21"/>
                <w:highlight w:val="none"/>
              </w:rPr>
            </w:pPr>
          </w:p>
        </w:tc>
        <w:tc>
          <w:tcPr>
            <w:tcW w:w="1388" w:type="dxa"/>
            <w:vMerge w:val="continue"/>
            <w:noWrap w:val="0"/>
            <w:vAlign w:val="center"/>
          </w:tcPr>
          <w:p>
            <w:pPr>
              <w:wordWrap w:val="0"/>
              <w:jc w:val="center"/>
              <w:rPr>
                <w:rFonts w:hint="eastAsia" w:ascii="宋体" w:hAnsi="宋体" w:cs="宋体"/>
                <w:color w:val="auto"/>
                <w:szCs w:val="21"/>
                <w:highlight w:val="none"/>
              </w:rPr>
            </w:pPr>
          </w:p>
        </w:tc>
        <w:tc>
          <w:tcPr>
            <w:tcW w:w="2125" w:type="dxa"/>
            <w:vMerge w:val="continue"/>
            <w:noWrap w:val="0"/>
            <w:vAlign w:val="center"/>
          </w:tcPr>
          <w:p>
            <w:pPr>
              <w:wordWrap w:val="0"/>
              <w:jc w:val="center"/>
              <w:rPr>
                <w:rFonts w:hint="eastAsia" w:ascii="宋体" w:hAnsi="宋体" w:cs="宋体"/>
                <w:color w:val="auto"/>
                <w:szCs w:val="21"/>
                <w:highlight w:val="none"/>
              </w:rPr>
            </w:pPr>
          </w:p>
        </w:tc>
        <w:tc>
          <w:tcPr>
            <w:tcW w:w="3738" w:type="dxa"/>
            <w:noWrap w:val="0"/>
            <w:vAlign w:val="center"/>
          </w:tcPr>
          <w:p>
            <w:pPr>
              <w:wordWrap w:val="0"/>
              <w:jc w:val="left"/>
              <w:rPr>
                <w:rFonts w:hint="eastAsia" w:ascii="宋体" w:hAnsi="宋体" w:cs="宋体"/>
                <w:color w:val="auto"/>
                <w:szCs w:val="21"/>
                <w:highlight w:val="none"/>
              </w:rPr>
            </w:pPr>
            <w:r>
              <w:rPr>
                <w:rFonts w:hint="eastAsia" w:ascii="宋体" w:hAnsi="宋体" w:cs="宋体"/>
                <w:color w:val="auto"/>
                <w:szCs w:val="21"/>
                <w:highlight w:val="none"/>
              </w:rPr>
              <w:t>比较明确4.9-6.4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noWrap w:val="0"/>
            <w:vAlign w:val="center"/>
          </w:tcPr>
          <w:p>
            <w:pPr>
              <w:wordWrap w:val="0"/>
              <w:jc w:val="center"/>
              <w:rPr>
                <w:rFonts w:hint="eastAsia" w:ascii="宋体" w:hAnsi="宋体" w:cs="宋体"/>
                <w:color w:val="auto"/>
                <w:szCs w:val="21"/>
                <w:highlight w:val="none"/>
              </w:rPr>
            </w:pPr>
          </w:p>
        </w:tc>
        <w:tc>
          <w:tcPr>
            <w:tcW w:w="956" w:type="dxa"/>
            <w:vMerge w:val="continue"/>
            <w:noWrap w:val="0"/>
            <w:vAlign w:val="center"/>
          </w:tcPr>
          <w:p>
            <w:pPr>
              <w:wordWrap w:val="0"/>
              <w:jc w:val="center"/>
              <w:rPr>
                <w:rFonts w:hint="eastAsia" w:ascii="宋体" w:hAnsi="宋体" w:cs="宋体"/>
                <w:color w:val="auto"/>
                <w:szCs w:val="21"/>
                <w:highlight w:val="none"/>
              </w:rPr>
            </w:pPr>
          </w:p>
        </w:tc>
        <w:tc>
          <w:tcPr>
            <w:tcW w:w="1388" w:type="dxa"/>
            <w:vMerge w:val="continue"/>
            <w:noWrap w:val="0"/>
            <w:vAlign w:val="center"/>
          </w:tcPr>
          <w:p>
            <w:pPr>
              <w:wordWrap w:val="0"/>
              <w:jc w:val="center"/>
              <w:rPr>
                <w:rFonts w:hint="eastAsia" w:ascii="宋体" w:hAnsi="宋体" w:cs="宋体"/>
                <w:color w:val="auto"/>
                <w:szCs w:val="21"/>
                <w:highlight w:val="none"/>
              </w:rPr>
            </w:pPr>
          </w:p>
        </w:tc>
        <w:tc>
          <w:tcPr>
            <w:tcW w:w="2125" w:type="dxa"/>
            <w:vMerge w:val="continue"/>
            <w:noWrap w:val="0"/>
            <w:vAlign w:val="center"/>
          </w:tcPr>
          <w:p>
            <w:pPr>
              <w:wordWrap w:val="0"/>
              <w:jc w:val="center"/>
              <w:rPr>
                <w:rFonts w:hint="eastAsia" w:ascii="宋体" w:hAnsi="宋体" w:cs="宋体"/>
                <w:color w:val="auto"/>
                <w:szCs w:val="21"/>
                <w:highlight w:val="none"/>
              </w:rPr>
            </w:pPr>
          </w:p>
        </w:tc>
        <w:tc>
          <w:tcPr>
            <w:tcW w:w="3738" w:type="dxa"/>
            <w:noWrap w:val="0"/>
            <w:vAlign w:val="center"/>
          </w:tcPr>
          <w:p>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基本明确4.8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noWrap w:val="0"/>
            <w:vAlign w:val="center"/>
          </w:tcPr>
          <w:p>
            <w:pPr>
              <w:wordWrap w:val="0"/>
              <w:jc w:val="center"/>
              <w:rPr>
                <w:rFonts w:hint="eastAsia" w:ascii="宋体" w:hAnsi="宋体" w:cs="宋体"/>
                <w:color w:val="auto"/>
                <w:szCs w:val="21"/>
                <w:highlight w:val="none"/>
              </w:rPr>
            </w:pPr>
          </w:p>
        </w:tc>
        <w:tc>
          <w:tcPr>
            <w:tcW w:w="956" w:type="dxa"/>
            <w:vMerge w:val="continue"/>
            <w:noWrap w:val="0"/>
            <w:vAlign w:val="center"/>
          </w:tcPr>
          <w:p>
            <w:pPr>
              <w:wordWrap w:val="0"/>
              <w:jc w:val="center"/>
              <w:rPr>
                <w:rFonts w:hint="eastAsia" w:ascii="宋体" w:hAnsi="宋体" w:cs="宋体"/>
                <w:color w:val="auto"/>
                <w:szCs w:val="21"/>
                <w:highlight w:val="none"/>
              </w:rPr>
            </w:pPr>
          </w:p>
        </w:tc>
        <w:tc>
          <w:tcPr>
            <w:tcW w:w="1388" w:type="dxa"/>
            <w:vMerge w:val="restart"/>
            <w:noWrap w:val="0"/>
            <w:vAlign w:val="center"/>
          </w:tcPr>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工作计划与</w:t>
            </w:r>
          </w:p>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进度安排</w:t>
            </w:r>
          </w:p>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（5 分）</w:t>
            </w:r>
          </w:p>
        </w:tc>
        <w:tc>
          <w:tcPr>
            <w:tcW w:w="5863" w:type="dxa"/>
            <w:gridSpan w:val="2"/>
            <w:noWrap w:val="0"/>
            <w:vAlign w:val="center"/>
          </w:tcPr>
          <w:p>
            <w:pPr>
              <w:wordWrap w:val="0"/>
              <w:jc w:val="left"/>
              <w:rPr>
                <w:rFonts w:hint="eastAsia" w:ascii="宋体" w:hAnsi="宋体" w:cs="宋体"/>
                <w:color w:val="auto"/>
                <w:szCs w:val="21"/>
                <w:highlight w:val="none"/>
              </w:rPr>
            </w:pPr>
            <w:r>
              <w:rPr>
                <w:rFonts w:hint="eastAsia" w:ascii="宋体" w:hAnsi="宋体" w:cs="宋体"/>
                <w:color w:val="auto"/>
                <w:szCs w:val="21"/>
                <w:highlight w:val="none"/>
              </w:rPr>
              <w:t>计划进度安排科学合理4.1-5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noWrap w:val="0"/>
            <w:vAlign w:val="center"/>
          </w:tcPr>
          <w:p>
            <w:pPr>
              <w:wordWrap w:val="0"/>
              <w:jc w:val="center"/>
              <w:rPr>
                <w:rFonts w:hint="eastAsia" w:ascii="宋体" w:hAnsi="宋体" w:cs="宋体"/>
                <w:color w:val="auto"/>
                <w:szCs w:val="21"/>
                <w:highlight w:val="none"/>
              </w:rPr>
            </w:pPr>
          </w:p>
        </w:tc>
        <w:tc>
          <w:tcPr>
            <w:tcW w:w="956" w:type="dxa"/>
            <w:vMerge w:val="continue"/>
            <w:noWrap w:val="0"/>
            <w:vAlign w:val="center"/>
          </w:tcPr>
          <w:p>
            <w:pPr>
              <w:wordWrap w:val="0"/>
              <w:jc w:val="center"/>
              <w:rPr>
                <w:rFonts w:hint="eastAsia" w:ascii="宋体" w:hAnsi="宋体" w:cs="宋体"/>
                <w:color w:val="auto"/>
                <w:szCs w:val="21"/>
                <w:highlight w:val="none"/>
              </w:rPr>
            </w:pPr>
          </w:p>
        </w:tc>
        <w:tc>
          <w:tcPr>
            <w:tcW w:w="1388" w:type="dxa"/>
            <w:vMerge w:val="continue"/>
            <w:noWrap w:val="0"/>
            <w:vAlign w:val="center"/>
          </w:tcPr>
          <w:p>
            <w:pPr>
              <w:wordWrap w:val="0"/>
              <w:jc w:val="center"/>
              <w:rPr>
                <w:rFonts w:hint="eastAsia" w:ascii="宋体" w:hAnsi="宋体" w:cs="宋体"/>
                <w:color w:val="auto"/>
                <w:szCs w:val="21"/>
                <w:highlight w:val="none"/>
              </w:rPr>
            </w:pPr>
          </w:p>
        </w:tc>
        <w:tc>
          <w:tcPr>
            <w:tcW w:w="5863" w:type="dxa"/>
            <w:gridSpan w:val="2"/>
            <w:noWrap w:val="0"/>
            <w:vAlign w:val="center"/>
          </w:tcPr>
          <w:p>
            <w:pPr>
              <w:wordWrap w:val="0"/>
              <w:jc w:val="left"/>
              <w:rPr>
                <w:rFonts w:hint="eastAsia" w:ascii="宋体" w:hAnsi="宋体" w:cs="宋体"/>
                <w:color w:val="auto"/>
                <w:szCs w:val="21"/>
                <w:highlight w:val="none"/>
              </w:rPr>
            </w:pPr>
            <w:r>
              <w:rPr>
                <w:rFonts w:hint="eastAsia" w:ascii="宋体" w:hAnsi="宋体" w:cs="宋体"/>
                <w:color w:val="auto"/>
                <w:szCs w:val="21"/>
                <w:highlight w:val="none"/>
              </w:rPr>
              <w:t>计划进度安排合理3.1-4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noWrap w:val="0"/>
            <w:vAlign w:val="center"/>
          </w:tcPr>
          <w:p>
            <w:pPr>
              <w:wordWrap w:val="0"/>
              <w:jc w:val="center"/>
              <w:rPr>
                <w:rFonts w:hint="eastAsia" w:ascii="宋体" w:hAnsi="宋体" w:cs="宋体"/>
                <w:color w:val="auto"/>
                <w:szCs w:val="21"/>
                <w:highlight w:val="none"/>
              </w:rPr>
            </w:pPr>
          </w:p>
        </w:tc>
        <w:tc>
          <w:tcPr>
            <w:tcW w:w="956" w:type="dxa"/>
            <w:vMerge w:val="continue"/>
            <w:noWrap w:val="0"/>
            <w:vAlign w:val="center"/>
          </w:tcPr>
          <w:p>
            <w:pPr>
              <w:wordWrap w:val="0"/>
              <w:jc w:val="center"/>
              <w:rPr>
                <w:rFonts w:hint="eastAsia" w:ascii="宋体" w:hAnsi="宋体" w:cs="宋体"/>
                <w:color w:val="auto"/>
                <w:szCs w:val="21"/>
                <w:highlight w:val="none"/>
              </w:rPr>
            </w:pPr>
          </w:p>
        </w:tc>
        <w:tc>
          <w:tcPr>
            <w:tcW w:w="1388" w:type="dxa"/>
            <w:vMerge w:val="continue"/>
            <w:noWrap w:val="0"/>
            <w:vAlign w:val="center"/>
          </w:tcPr>
          <w:p>
            <w:pPr>
              <w:wordWrap w:val="0"/>
              <w:jc w:val="center"/>
              <w:rPr>
                <w:rFonts w:hint="eastAsia" w:ascii="宋体" w:hAnsi="宋体" w:cs="宋体"/>
                <w:color w:val="auto"/>
                <w:szCs w:val="21"/>
                <w:highlight w:val="none"/>
              </w:rPr>
            </w:pPr>
          </w:p>
        </w:tc>
        <w:tc>
          <w:tcPr>
            <w:tcW w:w="5863" w:type="dxa"/>
            <w:gridSpan w:val="2"/>
            <w:noWrap w:val="0"/>
            <w:vAlign w:val="center"/>
          </w:tcPr>
          <w:p>
            <w:pPr>
              <w:wordWrap w:val="0"/>
              <w:jc w:val="left"/>
              <w:rPr>
                <w:rFonts w:hint="eastAsia" w:ascii="宋体" w:hAnsi="宋体" w:cs="宋体"/>
                <w:color w:val="auto"/>
                <w:szCs w:val="21"/>
                <w:highlight w:val="none"/>
              </w:rPr>
            </w:pPr>
            <w:r>
              <w:rPr>
                <w:rFonts w:hint="eastAsia" w:ascii="宋体" w:hAnsi="宋体" w:cs="宋体"/>
                <w:color w:val="auto"/>
                <w:szCs w:val="21"/>
                <w:highlight w:val="none"/>
              </w:rPr>
              <w:t>计划进度安排基本合理3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noWrap w:val="0"/>
            <w:vAlign w:val="center"/>
          </w:tcPr>
          <w:p>
            <w:pPr>
              <w:wordWrap w:val="0"/>
              <w:jc w:val="center"/>
              <w:rPr>
                <w:rFonts w:hint="eastAsia" w:ascii="宋体" w:hAnsi="宋体" w:cs="宋体"/>
                <w:color w:val="auto"/>
                <w:szCs w:val="21"/>
                <w:highlight w:val="none"/>
              </w:rPr>
            </w:pPr>
          </w:p>
        </w:tc>
        <w:tc>
          <w:tcPr>
            <w:tcW w:w="956" w:type="dxa"/>
            <w:vMerge w:val="continue"/>
            <w:noWrap w:val="0"/>
            <w:vAlign w:val="center"/>
          </w:tcPr>
          <w:p>
            <w:pPr>
              <w:wordWrap w:val="0"/>
              <w:jc w:val="center"/>
              <w:rPr>
                <w:rFonts w:hint="eastAsia" w:ascii="宋体" w:hAnsi="宋体" w:cs="宋体"/>
                <w:color w:val="auto"/>
                <w:szCs w:val="21"/>
                <w:highlight w:val="none"/>
              </w:rPr>
            </w:pPr>
          </w:p>
        </w:tc>
        <w:tc>
          <w:tcPr>
            <w:tcW w:w="1388" w:type="dxa"/>
            <w:vMerge w:val="restart"/>
            <w:noWrap w:val="0"/>
            <w:vAlign w:val="center"/>
          </w:tcPr>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项目研究质</w:t>
            </w:r>
          </w:p>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量与进度保</w:t>
            </w:r>
          </w:p>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障措施</w:t>
            </w:r>
          </w:p>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（5 分）</w:t>
            </w:r>
          </w:p>
        </w:tc>
        <w:tc>
          <w:tcPr>
            <w:tcW w:w="5863" w:type="dxa"/>
            <w:gridSpan w:val="2"/>
            <w:noWrap w:val="0"/>
            <w:vAlign w:val="center"/>
          </w:tcPr>
          <w:p>
            <w:pPr>
              <w:wordWrap w:val="0"/>
              <w:jc w:val="left"/>
              <w:rPr>
                <w:rFonts w:hint="eastAsia" w:ascii="宋体" w:hAnsi="宋体" w:cs="宋体"/>
                <w:color w:val="auto"/>
                <w:szCs w:val="21"/>
                <w:highlight w:val="none"/>
              </w:rPr>
            </w:pPr>
            <w:r>
              <w:rPr>
                <w:rFonts w:hint="eastAsia" w:ascii="宋体" w:hAnsi="宋体" w:cs="宋体"/>
                <w:color w:val="auto"/>
                <w:szCs w:val="21"/>
                <w:highlight w:val="none"/>
              </w:rPr>
              <w:t>研究质量与进度保障措施科学合理，可操作性强4.1-5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noWrap w:val="0"/>
            <w:vAlign w:val="center"/>
          </w:tcPr>
          <w:p>
            <w:pPr>
              <w:wordWrap w:val="0"/>
              <w:jc w:val="center"/>
              <w:rPr>
                <w:rFonts w:hint="eastAsia" w:ascii="宋体" w:hAnsi="宋体" w:cs="宋体"/>
                <w:color w:val="auto"/>
                <w:szCs w:val="21"/>
                <w:highlight w:val="none"/>
              </w:rPr>
            </w:pPr>
          </w:p>
        </w:tc>
        <w:tc>
          <w:tcPr>
            <w:tcW w:w="956" w:type="dxa"/>
            <w:vMerge w:val="continue"/>
            <w:noWrap w:val="0"/>
            <w:vAlign w:val="center"/>
          </w:tcPr>
          <w:p>
            <w:pPr>
              <w:wordWrap w:val="0"/>
              <w:jc w:val="center"/>
              <w:rPr>
                <w:rFonts w:hint="eastAsia" w:ascii="宋体" w:hAnsi="宋体" w:cs="宋体"/>
                <w:color w:val="auto"/>
                <w:szCs w:val="21"/>
                <w:highlight w:val="none"/>
              </w:rPr>
            </w:pPr>
          </w:p>
        </w:tc>
        <w:tc>
          <w:tcPr>
            <w:tcW w:w="1388" w:type="dxa"/>
            <w:vMerge w:val="continue"/>
            <w:noWrap w:val="0"/>
            <w:vAlign w:val="center"/>
          </w:tcPr>
          <w:p>
            <w:pPr>
              <w:wordWrap w:val="0"/>
              <w:jc w:val="center"/>
              <w:rPr>
                <w:rFonts w:hint="eastAsia" w:ascii="宋体" w:hAnsi="宋体" w:cs="宋体"/>
                <w:color w:val="auto"/>
                <w:szCs w:val="21"/>
                <w:highlight w:val="none"/>
              </w:rPr>
            </w:pPr>
          </w:p>
        </w:tc>
        <w:tc>
          <w:tcPr>
            <w:tcW w:w="5863" w:type="dxa"/>
            <w:gridSpan w:val="2"/>
            <w:noWrap w:val="0"/>
            <w:vAlign w:val="center"/>
          </w:tcPr>
          <w:p>
            <w:pPr>
              <w:wordWrap w:val="0"/>
              <w:jc w:val="left"/>
              <w:rPr>
                <w:rFonts w:hint="eastAsia" w:ascii="宋体" w:hAnsi="宋体" w:cs="宋体"/>
                <w:color w:val="auto"/>
                <w:szCs w:val="21"/>
                <w:highlight w:val="none"/>
              </w:rPr>
            </w:pPr>
            <w:r>
              <w:rPr>
                <w:rFonts w:hint="eastAsia" w:ascii="宋体" w:hAnsi="宋体" w:cs="宋体"/>
                <w:color w:val="auto"/>
                <w:szCs w:val="21"/>
                <w:highlight w:val="none"/>
              </w:rPr>
              <w:t>研究质量与进度保障措施较合理，可操作性较强3.1-4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noWrap w:val="0"/>
            <w:vAlign w:val="center"/>
          </w:tcPr>
          <w:p>
            <w:pPr>
              <w:wordWrap w:val="0"/>
              <w:jc w:val="center"/>
              <w:rPr>
                <w:rFonts w:hint="eastAsia" w:ascii="宋体" w:hAnsi="宋体" w:cs="宋体"/>
                <w:color w:val="auto"/>
                <w:szCs w:val="21"/>
                <w:highlight w:val="none"/>
              </w:rPr>
            </w:pPr>
          </w:p>
        </w:tc>
        <w:tc>
          <w:tcPr>
            <w:tcW w:w="956" w:type="dxa"/>
            <w:vMerge w:val="continue"/>
            <w:noWrap w:val="0"/>
            <w:vAlign w:val="center"/>
          </w:tcPr>
          <w:p>
            <w:pPr>
              <w:wordWrap w:val="0"/>
              <w:jc w:val="center"/>
              <w:rPr>
                <w:rFonts w:hint="eastAsia" w:ascii="宋体" w:hAnsi="宋体" w:cs="宋体"/>
                <w:color w:val="auto"/>
                <w:szCs w:val="21"/>
                <w:highlight w:val="none"/>
              </w:rPr>
            </w:pPr>
          </w:p>
        </w:tc>
        <w:tc>
          <w:tcPr>
            <w:tcW w:w="1388" w:type="dxa"/>
            <w:vMerge w:val="continue"/>
            <w:noWrap w:val="0"/>
            <w:vAlign w:val="center"/>
          </w:tcPr>
          <w:p>
            <w:pPr>
              <w:wordWrap w:val="0"/>
              <w:jc w:val="center"/>
              <w:rPr>
                <w:rFonts w:hint="eastAsia" w:ascii="宋体" w:hAnsi="宋体" w:cs="宋体"/>
                <w:color w:val="auto"/>
                <w:szCs w:val="21"/>
                <w:highlight w:val="none"/>
              </w:rPr>
            </w:pPr>
          </w:p>
        </w:tc>
        <w:tc>
          <w:tcPr>
            <w:tcW w:w="5863" w:type="dxa"/>
            <w:gridSpan w:val="2"/>
            <w:noWrap w:val="0"/>
            <w:vAlign w:val="center"/>
          </w:tcPr>
          <w:p>
            <w:pPr>
              <w:wordWrap w:val="0"/>
              <w:jc w:val="left"/>
              <w:rPr>
                <w:rFonts w:hint="eastAsia" w:ascii="宋体" w:hAnsi="宋体" w:cs="宋体"/>
                <w:color w:val="auto"/>
                <w:szCs w:val="21"/>
                <w:highlight w:val="none"/>
              </w:rPr>
            </w:pPr>
            <w:r>
              <w:rPr>
                <w:rFonts w:hint="eastAsia" w:ascii="宋体" w:hAnsi="宋体" w:cs="宋体"/>
                <w:color w:val="auto"/>
                <w:szCs w:val="21"/>
                <w:highlight w:val="none"/>
              </w:rPr>
              <w:t>研究质量与进度保障措施一般，可操作性一般3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noWrap w:val="0"/>
            <w:vAlign w:val="center"/>
          </w:tcPr>
          <w:p>
            <w:pPr>
              <w:wordWrap w:val="0"/>
              <w:jc w:val="center"/>
              <w:rPr>
                <w:rFonts w:hint="eastAsia" w:ascii="宋体" w:hAnsi="宋体" w:cs="宋体"/>
                <w:color w:val="auto"/>
                <w:szCs w:val="21"/>
                <w:highlight w:val="none"/>
              </w:rPr>
            </w:pPr>
          </w:p>
        </w:tc>
        <w:tc>
          <w:tcPr>
            <w:tcW w:w="956" w:type="dxa"/>
            <w:vMerge w:val="continue"/>
            <w:noWrap w:val="0"/>
            <w:vAlign w:val="center"/>
          </w:tcPr>
          <w:p>
            <w:pPr>
              <w:wordWrap w:val="0"/>
              <w:jc w:val="center"/>
              <w:rPr>
                <w:rFonts w:hint="eastAsia" w:ascii="宋体" w:hAnsi="宋体" w:cs="宋体"/>
                <w:color w:val="auto"/>
                <w:szCs w:val="21"/>
                <w:highlight w:val="none"/>
              </w:rPr>
            </w:pPr>
          </w:p>
        </w:tc>
        <w:tc>
          <w:tcPr>
            <w:tcW w:w="1388" w:type="dxa"/>
            <w:vMerge w:val="restart"/>
            <w:noWrap w:val="0"/>
            <w:vAlign w:val="center"/>
          </w:tcPr>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研究预期成</w:t>
            </w:r>
          </w:p>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果及推广前</w:t>
            </w:r>
          </w:p>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景（5 分）</w:t>
            </w:r>
          </w:p>
        </w:tc>
        <w:tc>
          <w:tcPr>
            <w:tcW w:w="5863" w:type="dxa"/>
            <w:gridSpan w:val="2"/>
            <w:noWrap w:val="0"/>
            <w:vAlign w:val="center"/>
          </w:tcPr>
          <w:p>
            <w:pPr>
              <w:wordWrap w:val="0"/>
              <w:jc w:val="left"/>
              <w:rPr>
                <w:rFonts w:hint="eastAsia" w:ascii="宋体" w:hAnsi="宋体" w:cs="宋体"/>
                <w:color w:val="auto"/>
                <w:szCs w:val="21"/>
                <w:highlight w:val="none"/>
              </w:rPr>
            </w:pPr>
            <w:r>
              <w:rPr>
                <w:rFonts w:hint="eastAsia" w:ascii="宋体" w:hAnsi="宋体" w:cs="宋体"/>
                <w:color w:val="auto"/>
                <w:szCs w:val="21"/>
                <w:highlight w:val="none"/>
              </w:rPr>
              <w:t>预期成果符合招标项目要求, 推广应用前景把握准确、描述具体清楚 4.1-5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noWrap w:val="0"/>
            <w:vAlign w:val="center"/>
          </w:tcPr>
          <w:p>
            <w:pPr>
              <w:wordWrap w:val="0"/>
              <w:jc w:val="center"/>
              <w:rPr>
                <w:rFonts w:hint="eastAsia" w:ascii="宋体" w:hAnsi="宋体" w:cs="宋体"/>
                <w:color w:val="auto"/>
                <w:szCs w:val="21"/>
                <w:highlight w:val="none"/>
              </w:rPr>
            </w:pPr>
          </w:p>
        </w:tc>
        <w:tc>
          <w:tcPr>
            <w:tcW w:w="956" w:type="dxa"/>
            <w:vMerge w:val="continue"/>
            <w:noWrap w:val="0"/>
            <w:vAlign w:val="center"/>
          </w:tcPr>
          <w:p>
            <w:pPr>
              <w:wordWrap w:val="0"/>
              <w:jc w:val="center"/>
              <w:rPr>
                <w:rFonts w:hint="eastAsia" w:ascii="宋体" w:hAnsi="宋体" w:cs="宋体"/>
                <w:color w:val="auto"/>
                <w:szCs w:val="21"/>
                <w:highlight w:val="none"/>
              </w:rPr>
            </w:pPr>
          </w:p>
        </w:tc>
        <w:tc>
          <w:tcPr>
            <w:tcW w:w="1388" w:type="dxa"/>
            <w:vMerge w:val="continue"/>
            <w:noWrap w:val="0"/>
            <w:vAlign w:val="center"/>
          </w:tcPr>
          <w:p>
            <w:pPr>
              <w:wordWrap w:val="0"/>
              <w:jc w:val="center"/>
              <w:rPr>
                <w:rFonts w:hint="eastAsia" w:ascii="宋体" w:hAnsi="宋体" w:cs="宋体"/>
                <w:color w:val="auto"/>
                <w:szCs w:val="21"/>
                <w:highlight w:val="none"/>
              </w:rPr>
            </w:pPr>
          </w:p>
        </w:tc>
        <w:tc>
          <w:tcPr>
            <w:tcW w:w="5863" w:type="dxa"/>
            <w:gridSpan w:val="2"/>
            <w:noWrap w:val="0"/>
            <w:vAlign w:val="center"/>
          </w:tcPr>
          <w:p>
            <w:pPr>
              <w:wordWrap w:val="0"/>
              <w:jc w:val="left"/>
              <w:rPr>
                <w:rFonts w:hint="eastAsia" w:ascii="宋体" w:hAnsi="宋体" w:cs="宋体"/>
                <w:color w:val="auto"/>
                <w:szCs w:val="21"/>
                <w:highlight w:val="none"/>
              </w:rPr>
            </w:pPr>
            <w:r>
              <w:rPr>
                <w:rFonts w:hint="eastAsia" w:ascii="宋体" w:hAnsi="宋体" w:cs="宋体"/>
                <w:color w:val="auto"/>
                <w:szCs w:val="21"/>
                <w:highlight w:val="none"/>
              </w:rPr>
              <w:t>预期成果较符合招标项目要求, 推广应用前景把握较准确、描述清楚 3.1-4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noWrap w:val="0"/>
            <w:vAlign w:val="center"/>
          </w:tcPr>
          <w:p>
            <w:pPr>
              <w:wordWrap w:val="0"/>
              <w:jc w:val="center"/>
              <w:rPr>
                <w:rFonts w:hint="eastAsia" w:ascii="宋体" w:hAnsi="宋体" w:cs="宋体"/>
                <w:color w:val="auto"/>
                <w:szCs w:val="21"/>
                <w:highlight w:val="none"/>
              </w:rPr>
            </w:pPr>
          </w:p>
        </w:tc>
        <w:tc>
          <w:tcPr>
            <w:tcW w:w="956" w:type="dxa"/>
            <w:vMerge w:val="continue"/>
            <w:noWrap w:val="0"/>
            <w:vAlign w:val="center"/>
          </w:tcPr>
          <w:p>
            <w:pPr>
              <w:wordWrap w:val="0"/>
              <w:jc w:val="center"/>
              <w:rPr>
                <w:rFonts w:hint="eastAsia" w:ascii="宋体" w:hAnsi="宋体" w:cs="宋体"/>
                <w:color w:val="auto"/>
                <w:szCs w:val="21"/>
                <w:highlight w:val="none"/>
              </w:rPr>
            </w:pPr>
          </w:p>
        </w:tc>
        <w:tc>
          <w:tcPr>
            <w:tcW w:w="1388" w:type="dxa"/>
            <w:vMerge w:val="continue"/>
            <w:noWrap w:val="0"/>
            <w:vAlign w:val="center"/>
          </w:tcPr>
          <w:p>
            <w:pPr>
              <w:wordWrap w:val="0"/>
              <w:jc w:val="center"/>
              <w:rPr>
                <w:rFonts w:hint="eastAsia" w:ascii="宋体" w:hAnsi="宋体" w:cs="宋体"/>
                <w:color w:val="auto"/>
                <w:szCs w:val="21"/>
                <w:highlight w:val="none"/>
              </w:rPr>
            </w:pPr>
          </w:p>
        </w:tc>
        <w:tc>
          <w:tcPr>
            <w:tcW w:w="5863" w:type="dxa"/>
            <w:gridSpan w:val="2"/>
            <w:noWrap w:val="0"/>
            <w:vAlign w:val="center"/>
          </w:tcPr>
          <w:p>
            <w:pPr>
              <w:wordWrap w:val="0"/>
              <w:jc w:val="left"/>
              <w:rPr>
                <w:rFonts w:hint="eastAsia" w:ascii="宋体" w:hAnsi="宋体" w:cs="宋体"/>
                <w:color w:val="auto"/>
                <w:szCs w:val="21"/>
                <w:highlight w:val="none"/>
              </w:rPr>
            </w:pPr>
            <w:r>
              <w:rPr>
                <w:rFonts w:hint="eastAsia" w:ascii="宋体" w:hAnsi="宋体" w:cs="宋体"/>
                <w:color w:val="auto"/>
                <w:szCs w:val="21"/>
                <w:highlight w:val="none"/>
              </w:rPr>
              <w:t>预期成果基本符合招标项目要求, 推广应用前景把握较准确、描述清楚 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restart"/>
            <w:noWrap w:val="0"/>
            <w:vAlign w:val="center"/>
          </w:tcPr>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2.2.4(2)</w:t>
            </w:r>
          </w:p>
        </w:tc>
        <w:tc>
          <w:tcPr>
            <w:tcW w:w="956" w:type="dxa"/>
            <w:vMerge w:val="restart"/>
            <w:noWrap w:val="0"/>
            <w:vAlign w:val="center"/>
          </w:tcPr>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主要人员（20 分）</w:t>
            </w:r>
          </w:p>
        </w:tc>
        <w:tc>
          <w:tcPr>
            <w:tcW w:w="1388" w:type="dxa"/>
            <w:vMerge w:val="restart"/>
            <w:noWrap w:val="0"/>
            <w:vAlign w:val="center"/>
          </w:tcPr>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5863" w:type="dxa"/>
            <w:gridSpan w:val="2"/>
            <w:noWrap w:val="0"/>
            <w:vAlign w:val="center"/>
          </w:tcPr>
          <w:p>
            <w:pPr>
              <w:wordWrap w:val="0"/>
              <w:jc w:val="left"/>
              <w:rPr>
                <w:rFonts w:hint="eastAsia" w:ascii="宋体" w:hAnsi="宋体" w:cs="宋体"/>
                <w:color w:val="auto"/>
                <w:szCs w:val="21"/>
                <w:highlight w:val="none"/>
              </w:rPr>
            </w:pPr>
            <w:r>
              <w:rPr>
                <w:rFonts w:hint="eastAsia" w:ascii="宋体" w:hAnsi="宋体" w:cs="宋体"/>
                <w:color w:val="auto"/>
                <w:szCs w:val="21"/>
                <w:highlight w:val="none"/>
              </w:rPr>
              <w:t>满足资格审查条件要求，得 12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noWrap w:val="0"/>
            <w:vAlign w:val="center"/>
          </w:tcPr>
          <w:p>
            <w:pPr>
              <w:wordWrap w:val="0"/>
              <w:jc w:val="center"/>
              <w:rPr>
                <w:rFonts w:hint="eastAsia" w:ascii="宋体" w:hAnsi="宋体" w:cs="宋体"/>
                <w:color w:val="auto"/>
                <w:szCs w:val="21"/>
                <w:highlight w:val="none"/>
              </w:rPr>
            </w:pPr>
          </w:p>
        </w:tc>
        <w:tc>
          <w:tcPr>
            <w:tcW w:w="956" w:type="dxa"/>
            <w:vMerge w:val="continue"/>
            <w:noWrap w:val="0"/>
            <w:vAlign w:val="center"/>
          </w:tcPr>
          <w:p>
            <w:pPr>
              <w:wordWrap w:val="0"/>
              <w:jc w:val="center"/>
              <w:rPr>
                <w:rFonts w:hint="eastAsia" w:ascii="宋体" w:hAnsi="宋体" w:cs="宋体"/>
                <w:color w:val="auto"/>
                <w:szCs w:val="21"/>
                <w:highlight w:val="none"/>
              </w:rPr>
            </w:pPr>
          </w:p>
        </w:tc>
        <w:tc>
          <w:tcPr>
            <w:tcW w:w="1388" w:type="dxa"/>
            <w:vMerge w:val="continue"/>
            <w:noWrap w:val="0"/>
            <w:vAlign w:val="center"/>
          </w:tcPr>
          <w:p>
            <w:pPr>
              <w:wordWrap w:val="0"/>
              <w:jc w:val="center"/>
              <w:rPr>
                <w:rFonts w:hint="eastAsia" w:ascii="宋体" w:hAnsi="宋体" w:cs="宋体"/>
                <w:color w:val="auto"/>
                <w:szCs w:val="21"/>
                <w:highlight w:val="none"/>
              </w:rPr>
            </w:pPr>
          </w:p>
        </w:tc>
        <w:tc>
          <w:tcPr>
            <w:tcW w:w="5863" w:type="dxa"/>
            <w:gridSpan w:val="2"/>
            <w:noWrap w:val="0"/>
            <w:vAlign w:val="center"/>
          </w:tcPr>
          <w:p>
            <w:pPr>
              <w:wordWrap w:val="0"/>
              <w:jc w:val="left"/>
              <w:rPr>
                <w:rFonts w:hint="eastAsia" w:ascii="宋体" w:hAnsi="宋体" w:cs="宋体"/>
                <w:color w:val="auto"/>
                <w:szCs w:val="21"/>
                <w:highlight w:val="none"/>
              </w:rPr>
            </w:pPr>
            <w:r>
              <w:rPr>
                <w:rFonts w:hint="eastAsia" w:ascii="宋体" w:hAnsi="宋体" w:cs="宋体"/>
                <w:color w:val="auto"/>
                <w:szCs w:val="21"/>
                <w:highlight w:val="none"/>
              </w:rPr>
              <w:t>每增加 1 项满足资格审查条件的项目负责人业绩，加 4 分，本项最多加 8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restart"/>
            <w:noWrap w:val="0"/>
            <w:vAlign w:val="center"/>
          </w:tcPr>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2.2.4(3)</w:t>
            </w:r>
          </w:p>
        </w:tc>
        <w:tc>
          <w:tcPr>
            <w:tcW w:w="956" w:type="dxa"/>
            <w:vMerge w:val="restart"/>
            <w:noWrap w:val="0"/>
            <w:vAlign w:val="center"/>
          </w:tcPr>
          <w:p>
            <w:pPr>
              <w:widowControl/>
              <w:wordWrap w:val="0"/>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项目业绩（20 分）</w:t>
            </w:r>
          </w:p>
        </w:tc>
        <w:tc>
          <w:tcPr>
            <w:tcW w:w="7251" w:type="dxa"/>
            <w:gridSpan w:val="3"/>
            <w:noWrap w:val="0"/>
            <w:vAlign w:val="center"/>
          </w:tcPr>
          <w:p>
            <w:pPr>
              <w:wordWrap w:val="0"/>
              <w:jc w:val="left"/>
              <w:rPr>
                <w:rFonts w:hint="eastAsia" w:ascii="宋体" w:hAnsi="宋体" w:cs="宋体"/>
                <w:color w:val="auto"/>
                <w:szCs w:val="21"/>
                <w:highlight w:val="none"/>
              </w:rPr>
            </w:pPr>
            <w:r>
              <w:rPr>
                <w:rFonts w:hint="eastAsia" w:ascii="宋体" w:hAnsi="宋体" w:cs="宋体"/>
                <w:color w:val="auto"/>
                <w:szCs w:val="21"/>
                <w:highlight w:val="none"/>
              </w:rPr>
              <w:t>满足资格审查条件要求，得 12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Merge w:val="continue"/>
            <w:noWrap w:val="0"/>
            <w:vAlign w:val="center"/>
          </w:tcPr>
          <w:p>
            <w:pPr>
              <w:wordWrap w:val="0"/>
              <w:jc w:val="center"/>
              <w:rPr>
                <w:rFonts w:hint="eastAsia" w:ascii="宋体" w:hAnsi="宋体" w:cs="宋体"/>
                <w:color w:val="auto"/>
                <w:szCs w:val="21"/>
                <w:highlight w:val="none"/>
              </w:rPr>
            </w:pPr>
          </w:p>
        </w:tc>
        <w:tc>
          <w:tcPr>
            <w:tcW w:w="956" w:type="dxa"/>
            <w:vMerge w:val="continue"/>
            <w:noWrap w:val="0"/>
            <w:vAlign w:val="center"/>
          </w:tcPr>
          <w:p>
            <w:pPr>
              <w:widowControl/>
              <w:wordWrap w:val="0"/>
              <w:jc w:val="center"/>
              <w:rPr>
                <w:rFonts w:hint="eastAsia" w:ascii="宋体" w:hAnsi="宋体" w:cs="宋体"/>
                <w:color w:val="auto"/>
                <w:kern w:val="0"/>
                <w:szCs w:val="21"/>
                <w:highlight w:val="none"/>
                <w:lang w:bidi="ar"/>
              </w:rPr>
            </w:pPr>
          </w:p>
        </w:tc>
        <w:tc>
          <w:tcPr>
            <w:tcW w:w="7251" w:type="dxa"/>
            <w:gridSpan w:val="3"/>
            <w:noWrap w:val="0"/>
            <w:vAlign w:val="center"/>
          </w:tcPr>
          <w:p>
            <w:pPr>
              <w:widowControl/>
              <w:wordWrap w:val="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每增加 1 项满足资格审查条件的项目业绩，加 4 分，本项最多加 8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noWrap w:val="0"/>
            <w:vAlign w:val="center"/>
          </w:tcPr>
          <w:p>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2.2.4(4)</w:t>
            </w:r>
          </w:p>
        </w:tc>
        <w:tc>
          <w:tcPr>
            <w:tcW w:w="956" w:type="dxa"/>
            <w:noWrap w:val="0"/>
            <w:vAlign w:val="center"/>
          </w:tcPr>
          <w:p>
            <w:pPr>
              <w:widowControl/>
              <w:wordWrap w:val="0"/>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评标价</w:t>
            </w:r>
          </w:p>
          <w:p>
            <w:pPr>
              <w:widowControl/>
              <w:wordWrap w:val="0"/>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（10 分）</w:t>
            </w:r>
          </w:p>
        </w:tc>
        <w:tc>
          <w:tcPr>
            <w:tcW w:w="7251" w:type="dxa"/>
            <w:gridSpan w:val="3"/>
            <w:noWrap w:val="0"/>
            <w:vAlign w:val="center"/>
          </w:tcPr>
          <w:p>
            <w:pPr>
              <w:widowControl/>
              <w:wordWrap w:val="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评标价得分计算公式示例：</w:t>
            </w:r>
          </w:p>
          <w:p>
            <w:pPr>
              <w:widowControl/>
              <w:wordWrap w:val="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(1)如果投标人的评标价＞评标基准价，则评标价得分=10-偏差率×100×E1；</w:t>
            </w:r>
          </w:p>
          <w:p>
            <w:pPr>
              <w:widowControl/>
              <w:wordWrap w:val="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(2)如果投标人的评标价≤评标基准价，则评标价得分=10+偏差率×100×E2。</w:t>
            </w:r>
          </w:p>
          <w:p>
            <w:pPr>
              <w:widowControl/>
              <w:wordWrap w:val="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其中：E1=0.2 是评标价每高于评标基准价一个百分点的扣分值；E2=0.1 是评标价每低于评标基准价一个百分点的扣分值。投标价得分最低为 0 分。</w:t>
            </w:r>
          </w:p>
        </w:tc>
      </w:tr>
    </w:tbl>
    <w:p>
      <w:pPr>
        <w:wordWrap w:val="0"/>
        <w:rPr>
          <w:rFonts w:hint="eastAsia"/>
          <w:color w:val="auto"/>
          <w:highlight w:val="none"/>
        </w:rPr>
      </w:pPr>
    </w:p>
    <w:p>
      <w:pPr>
        <w:widowControl/>
        <w:wordWrap w:val="0"/>
        <w:jc w:val="left"/>
        <w:rPr>
          <w:color w:val="auto"/>
          <w:highlight w:val="none"/>
        </w:rPr>
      </w:pPr>
      <w:r>
        <w:rPr>
          <w:rFonts w:hint="eastAsia" w:ascii="宋体" w:hAnsi="宋体" w:cs="宋体"/>
          <w:color w:val="auto"/>
          <w:kern w:val="0"/>
          <w:sz w:val="20"/>
          <w:szCs w:val="20"/>
          <w:highlight w:val="none"/>
          <w:lang w:bidi="ar"/>
        </w:rPr>
        <w:t>注：技术服务建议书缺项则该项得 0 分。</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49DE068A"/>
    <w:rsid w:val="2BDD3F12"/>
    <w:rsid w:val="413A59F2"/>
    <w:rsid w:val="49DE0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napToGrid w:val="0"/>
      <w:spacing w:before="180" w:line="324" w:lineRule="auto"/>
      <w:outlineLvl w:val="2"/>
    </w:pPr>
    <w:rPr>
      <w:rFonts w:eastAsia="黑体"/>
      <w:bCs/>
      <w:sz w:val="24"/>
      <w:szCs w:val="32"/>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2024-04-01T01:38:00Z</dcterms:created>
  <dc:creator>赵凌云</dc:creator>
  <cp:lastModifiedBy>赵凌云</cp:lastModifiedBy>
  <dcterms:modified xsi:type="dcterms:W3CDTF">2024-04-01T01:39:50Z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8B8398397D5A44A492978DBAB4A3FEBB_11</vt:lpwstr>
  </property>
</Properties>
</file>