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rPr>
          <w:rFonts w:hint="eastAsia"/>
          <w:color w:val="auto"/>
          <w:szCs w:val="24"/>
          <w:highlight w:val="none"/>
        </w:rPr>
      </w:pPr>
      <w:bookmarkStart w:id="0" w:name="_GoBack"/>
      <w:bookmarkEnd w:id="0"/>
    </w:p>
    <w:p>
      <w:pPr>
        <w:jc w:val="left"/>
        <w:rPr>
          <w:rFonts w:hint="eastAsia" w:ascii="宋体" w:hAnsi="宋体"/>
          <w:b/>
          <w:color w:val="auto"/>
          <w:sz w:val="28"/>
          <w:szCs w:val="28"/>
          <w:highlight w:val="none"/>
        </w:rPr>
      </w:pPr>
      <w:r>
        <w:rPr>
          <w:rFonts w:hint="eastAsia" w:ascii="宋体" w:hAnsi="宋体"/>
          <w:b/>
          <w:color w:val="auto"/>
          <w:sz w:val="28"/>
          <w:szCs w:val="28"/>
          <w:highlight w:val="none"/>
        </w:rPr>
        <w:t>附件2：资格审查条件</w:t>
      </w:r>
    </w:p>
    <w:p>
      <w:pPr>
        <w:spacing w:after="120"/>
        <w:ind w:left="360"/>
        <w:rPr>
          <w:rFonts w:hint="eastAsia"/>
          <w:color w:val="auto"/>
          <w:szCs w:val="24"/>
          <w:highlight w:val="none"/>
        </w:rPr>
      </w:pPr>
    </w:p>
    <w:p>
      <w:pPr>
        <w:spacing w:after="120"/>
        <w:ind w:left="360"/>
        <w:rPr>
          <w:rFonts w:hint="eastAsia"/>
          <w:color w:val="auto"/>
          <w:szCs w:val="24"/>
          <w:highlight w:val="none"/>
        </w:rPr>
      </w:pPr>
    </w:p>
    <w:p>
      <w:pPr>
        <w:spacing w:line="360" w:lineRule="auto"/>
        <w:jc w:val="center"/>
        <w:outlineLvl w:val="1"/>
        <w:rPr>
          <w:rFonts w:hint="eastAsia" w:ascii="宋体" w:hAnsi="宋体"/>
          <w:color w:val="auto"/>
          <w:szCs w:val="21"/>
          <w:highlight w:val="none"/>
        </w:rPr>
      </w:pPr>
      <w:r>
        <w:rPr>
          <w:rFonts w:hint="eastAsia" w:ascii="宋体" w:hAnsi="宋体"/>
          <w:b/>
          <w:color w:val="auto"/>
          <w:sz w:val="24"/>
          <w:szCs w:val="24"/>
          <w:highlight w:val="none"/>
        </w:rPr>
        <w:t>附录1  资格审查条件（资质最低条件）</w:t>
      </w:r>
    </w:p>
    <w:tbl>
      <w:tblPr>
        <w:tblStyle w:val="3"/>
        <w:tblpPr w:leftFromText="181" w:rightFromText="181" w:vertAnchor="text" w:horzAnchor="margin" w:tblpXSpec="center" w:tblpY="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trPr>
        <w:tc>
          <w:tcPr>
            <w:tcW w:w="9286" w:type="dxa"/>
            <w:noWrap w:val="0"/>
            <w:vAlign w:val="center"/>
          </w:tcPr>
          <w:p>
            <w:pPr>
              <w:adjustRightInd w:val="0"/>
              <w:snapToGrid w:val="0"/>
              <w:ind w:left="-105" w:leftChars="-50" w:right="-78" w:rightChars="-37"/>
              <w:jc w:val="center"/>
              <w:rPr>
                <w:rFonts w:ascii="宋体" w:hAnsi="宋体" w:cs="宋体"/>
                <w:color w:val="auto"/>
                <w:szCs w:val="21"/>
                <w:highlight w:val="none"/>
              </w:rPr>
            </w:pPr>
            <w:r>
              <w:rPr>
                <w:rFonts w:hint="eastAsia" w:ascii="宋体" w:hAnsi="宋体"/>
                <w:b/>
                <w:color w:val="auto"/>
                <w:szCs w:val="21"/>
                <w:highlight w:val="none"/>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exact"/>
          <w:tblHeader/>
        </w:trPr>
        <w:tc>
          <w:tcPr>
            <w:tcW w:w="9286" w:type="dxa"/>
            <w:noWrap w:val="0"/>
            <w:vAlign w:val="center"/>
          </w:tcPr>
          <w:p>
            <w:pPr>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投标人须具有独立企业法人资格、持有工商行政管理部门核发的有效的营业执照，具备完成本项目的业务范围。</w:t>
            </w:r>
          </w:p>
          <w:p>
            <w:pPr>
              <w:adjustRightInd w:val="0"/>
              <w:snapToGrid w:val="0"/>
              <w:ind w:left="-105" w:leftChars="-50" w:right="-78" w:rightChars="-37"/>
              <w:jc w:val="left"/>
              <w:rPr>
                <w:rFonts w:hint="eastAsia" w:ascii="宋体" w:hAnsi="宋体"/>
                <w:b/>
                <w:color w:val="auto"/>
                <w:szCs w:val="21"/>
                <w:highlight w:val="none"/>
              </w:rPr>
            </w:pPr>
          </w:p>
        </w:tc>
      </w:tr>
    </w:tbl>
    <w:p>
      <w:pPr>
        <w:rPr>
          <w:color w:val="auto"/>
          <w:szCs w:val="24"/>
          <w:highlight w:val="none"/>
        </w:rPr>
      </w:pPr>
    </w:p>
    <w:p>
      <w:pPr>
        <w:spacing w:line="276" w:lineRule="auto"/>
        <w:jc w:val="center"/>
        <w:rPr>
          <w:rFonts w:hint="eastAsia" w:ascii="宋体" w:hAnsi="宋体"/>
          <w:b/>
          <w:color w:val="auto"/>
          <w:sz w:val="24"/>
          <w:szCs w:val="24"/>
          <w:highlight w:val="none"/>
        </w:rPr>
      </w:pPr>
    </w:p>
    <w:p>
      <w:pPr>
        <w:spacing w:line="276" w:lineRule="auto"/>
        <w:jc w:val="center"/>
        <w:rPr>
          <w:rFonts w:hint="eastAsia" w:ascii="宋体" w:hAnsi="宋体"/>
          <w:b/>
          <w:color w:val="auto"/>
          <w:sz w:val="24"/>
          <w:szCs w:val="24"/>
          <w:highlight w:val="none"/>
        </w:rPr>
      </w:pPr>
    </w:p>
    <w:p>
      <w:pPr>
        <w:spacing w:line="276" w:lineRule="auto"/>
        <w:jc w:val="center"/>
        <w:rPr>
          <w:rFonts w:hint="eastAsia" w:ascii="宋体" w:hAnsi="宋体"/>
          <w:b/>
          <w:color w:val="auto"/>
          <w:sz w:val="24"/>
          <w:szCs w:val="24"/>
          <w:highlight w:val="none"/>
        </w:rPr>
      </w:pPr>
    </w:p>
    <w:p>
      <w:pPr>
        <w:spacing w:line="276" w:lineRule="auto"/>
        <w:jc w:val="center"/>
        <w:rPr>
          <w:rFonts w:ascii="宋体" w:hAnsi="宋体"/>
          <w:b/>
          <w:color w:val="auto"/>
          <w:sz w:val="24"/>
          <w:szCs w:val="24"/>
          <w:highlight w:val="none"/>
        </w:rPr>
      </w:pPr>
      <w:r>
        <w:rPr>
          <w:rFonts w:hint="eastAsia" w:ascii="宋体" w:hAnsi="宋体"/>
          <w:b/>
          <w:color w:val="auto"/>
          <w:sz w:val="24"/>
          <w:szCs w:val="24"/>
          <w:highlight w:val="none"/>
        </w:rPr>
        <w:t>附录2  资格审查条件（信誉最低要求）</w:t>
      </w:r>
    </w:p>
    <w:tbl>
      <w:tblPr>
        <w:tblStyle w:val="3"/>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adjustRightInd w:val="0"/>
              <w:snapToGrid w:val="0"/>
              <w:ind w:left="-105" w:leftChars="-50" w:right="-78" w:rightChars="-37"/>
              <w:jc w:val="center"/>
              <w:rPr>
                <w:rFonts w:ascii="宋体" w:hAnsi="宋体"/>
                <w:color w:val="auto"/>
                <w:sz w:val="24"/>
                <w:szCs w:val="24"/>
                <w:highlight w:val="none"/>
              </w:rPr>
            </w:pPr>
            <w:r>
              <w:rPr>
                <w:rFonts w:hint="eastAsia" w:ascii="宋体" w:hAnsi="宋体"/>
                <w:b/>
                <w:color w:val="auto"/>
                <w:szCs w:val="21"/>
                <w:highlight w:val="none"/>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供应商在过去1年（202</w:t>
            </w:r>
            <w:r>
              <w:rPr>
                <w:rFonts w:hint="eastAsia" w:ascii="宋体" w:hAnsi="宋体"/>
                <w:color w:val="auto"/>
                <w:szCs w:val="21"/>
                <w:highlight w:val="none"/>
                <w:lang w:val="en-US" w:eastAsia="zh-CN"/>
              </w:rPr>
              <w:t>2</w:t>
            </w:r>
            <w:r>
              <w:rPr>
                <w:rFonts w:hint="eastAsia" w:ascii="宋体" w:hAnsi="宋体"/>
                <w:color w:val="auto"/>
                <w:szCs w:val="21"/>
                <w:highlight w:val="none"/>
              </w:rPr>
              <w:t>年</w:t>
            </w:r>
            <w:r>
              <w:rPr>
                <w:rFonts w:ascii="宋体" w:hAnsi="宋体"/>
                <w:color w:val="auto"/>
                <w:szCs w:val="21"/>
                <w:highlight w:val="none"/>
              </w:rPr>
              <w:t>10</w:t>
            </w:r>
            <w:r>
              <w:rPr>
                <w:rFonts w:hint="eastAsia" w:ascii="宋体" w:hAnsi="宋体"/>
                <w:color w:val="auto"/>
                <w:szCs w:val="21"/>
                <w:highlight w:val="none"/>
              </w:rPr>
              <w:t>月1日至开标日）中不曾在任何公路项目中违约或被驱逐或因供应商自身的原因而使任何合同被解除。</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在“信用中国”网站（http://www.creditchina.gov.cn/）中未被列入失信被执行人名单、企业经营异常名录、重大税收违法案件当事人名单、政府采购严重违法失信名单。</w:t>
            </w:r>
          </w:p>
        </w:tc>
      </w:tr>
    </w:tbl>
    <w:p>
      <w:pPr>
        <w:spacing w:line="500" w:lineRule="exact"/>
        <w:ind w:left="2" w:leftChars="1" w:firstLine="480" w:firstLineChars="200"/>
        <w:rPr>
          <w:color w:val="auto"/>
          <w:sz w:val="24"/>
          <w:highlight w:val="none"/>
        </w:rPr>
      </w:pPr>
    </w:p>
    <w:p>
      <w:pPr>
        <w:spacing w:line="500" w:lineRule="exact"/>
        <w:ind w:left="2" w:leftChars="1" w:firstLine="480" w:firstLineChars="200"/>
        <w:rPr>
          <w:color w:val="auto"/>
          <w:sz w:val="24"/>
          <w:highlight w:val="none"/>
        </w:rPr>
      </w:pPr>
    </w:p>
    <w:p>
      <w:pPr>
        <w:spacing w:line="500" w:lineRule="exact"/>
        <w:ind w:left="2" w:leftChars="1" w:firstLine="480" w:firstLineChars="200"/>
        <w:rPr>
          <w:color w:val="auto"/>
          <w:sz w:val="24"/>
          <w:highlight w:val="none"/>
        </w:rPr>
      </w:pPr>
    </w:p>
    <w:p>
      <w:pPr>
        <w:spacing w:line="500" w:lineRule="exact"/>
        <w:ind w:left="2" w:leftChars="1" w:firstLine="480" w:firstLineChars="200"/>
        <w:rPr>
          <w:color w:val="auto"/>
          <w:sz w:val="24"/>
          <w:highlight w:val="none"/>
        </w:rPr>
      </w:pPr>
    </w:p>
    <w:p>
      <w:pPr>
        <w:spacing w:line="500" w:lineRule="exact"/>
        <w:ind w:left="2" w:leftChars="1" w:firstLine="480" w:firstLineChars="200"/>
        <w:rPr>
          <w:color w:val="auto"/>
          <w:sz w:val="24"/>
          <w:highlight w:val="none"/>
        </w:rPr>
      </w:pPr>
    </w:p>
    <w:p>
      <w:pPr>
        <w:spacing w:line="500" w:lineRule="exact"/>
        <w:ind w:left="2" w:leftChars="1" w:firstLine="480" w:firstLineChars="200"/>
        <w:rPr>
          <w:color w:val="auto"/>
          <w:sz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6BBB1B66"/>
    <w:rsid w:val="6BBB1B66"/>
    <w:rsid w:val="6C144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1"/>
    <w:pPr>
      <w:keepNext/>
      <w:keepLines/>
      <w:spacing w:before="260" w:after="260" w:line="416" w:lineRule="auto"/>
      <w:outlineLvl w:val="2"/>
    </w:pPr>
    <w:rPr>
      <w:rFonts w:ascii="Times New Roman" w:hAnsi="Times New Roman"/>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2023-10-31T06:06:00Z</dcterms:created>
  <dc:creator>独守一座空城ノ苍颜了谁</dc:creator>
  <cp:lastModifiedBy>独守一座空城ノ苍颜了谁</cp:lastModifiedBy>
  <dcterms:modified xsi:type="dcterms:W3CDTF">2023-10-31T06:07:54Z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BF878B363FF5458C939E7A293F72BBF4_11</vt:lpwstr>
  </property>
</Properties>
</file>