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9"/>
          <w:rFonts w:hint="eastAsia" w:ascii="宋体" w:hAnsi="宋体" w:eastAsia="宋体" w:cs="宋体"/>
          <w:b/>
          <w:color w:val="000000"/>
          <w:sz w:val="28"/>
          <w:szCs w:val="28"/>
        </w:rPr>
      </w:pPr>
      <w:r>
        <w:rPr>
          <w:rStyle w:val="9"/>
          <w:rFonts w:hint="eastAsia" w:ascii="宋体" w:hAnsi="宋体" w:eastAsia="宋体" w:cs="宋体"/>
          <w:b/>
          <w:color w:val="000000"/>
          <w:sz w:val="28"/>
          <w:szCs w:val="28"/>
        </w:rPr>
        <w:t>附件2：资格审查条件</w:t>
      </w:r>
    </w:p>
    <w:p>
      <w:pPr>
        <w:jc w:val="center"/>
        <w:rPr>
          <w:rStyle w:val="9"/>
          <w:rFonts w:hint="eastAsia" w:ascii="宋体" w:hAnsi="宋体" w:eastAsia="宋体" w:cs="宋体"/>
          <w:b/>
        </w:rPr>
      </w:pPr>
      <w:r>
        <w:rPr>
          <w:rStyle w:val="9"/>
          <w:rFonts w:hint="eastAsia" w:ascii="宋体" w:hAnsi="宋体" w:eastAsia="宋体" w:cs="宋体"/>
          <w:b/>
        </w:rPr>
        <w:t>附录1  资格审查条件（资质最低条件）</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jc w:val="center"/>
        </w:trPr>
        <w:tc>
          <w:tcPr>
            <w:tcW w:w="9286" w:type="dxa"/>
            <w:noWrap w:val="0"/>
            <w:vAlign w:val="center"/>
          </w:tcPr>
          <w:p>
            <w:pPr>
              <w:spacing w:line="320" w:lineRule="exact"/>
              <w:jc w:val="center"/>
              <w:rPr>
                <w:rFonts w:hint="eastAsia" w:ascii="宋体" w:hAnsi="宋体" w:cs="宋体"/>
                <w:kern w:val="0"/>
                <w:szCs w:val="21"/>
                <w:lang w:val="zh-CN"/>
              </w:rPr>
            </w:pPr>
            <w:r>
              <w:rPr>
                <w:rFonts w:hint="eastAsia" w:ascii="宋体" w:hAnsi="宋体" w:cs="宋体"/>
                <w:kern w:val="0"/>
                <w:szCs w:val="21"/>
                <w:lang w:val="zh-CN"/>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9286" w:type="dxa"/>
            <w:noWrap w:val="0"/>
            <w:vAlign w:val="center"/>
          </w:tcPr>
          <w:p>
            <w:pPr>
              <w:spacing w:line="32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投标人须具有独立企业法人资格、持有工商行政管理部门核发的有效企业营业执照；</w:t>
            </w:r>
            <w:r>
              <w:rPr>
                <w:rFonts w:hint="eastAsia" w:ascii="宋体" w:hAnsi="宋体"/>
                <w:szCs w:val="21"/>
                <w:lang w:eastAsia="zh-CN"/>
              </w:rPr>
              <w:t>具有省级交通运输主管部门颁发的公路养护工程施工从业二类甲级资质（外省市施工单位须在河北省交通运输厅备案）</w:t>
            </w:r>
            <w:r>
              <w:rPr>
                <w:rFonts w:hint="eastAsia" w:ascii="宋体" w:hAnsi="宋体" w:cs="宋体"/>
                <w:kern w:val="0"/>
                <w:szCs w:val="21"/>
                <w:lang w:val="zh-CN"/>
              </w:rPr>
              <w:t>。</w:t>
            </w:r>
          </w:p>
        </w:tc>
      </w:tr>
    </w:tbl>
    <w:p>
      <w:pPr>
        <w:jc w:val="center"/>
        <w:rPr>
          <w:rStyle w:val="9"/>
          <w:rFonts w:hint="eastAsia" w:ascii="宋体" w:hAnsi="宋体" w:eastAsia="宋体" w:cs="宋体"/>
          <w:b/>
        </w:rPr>
      </w:pPr>
    </w:p>
    <w:p>
      <w:pPr>
        <w:jc w:val="center"/>
        <w:rPr>
          <w:rFonts w:ascii="宋体" w:hAnsi="宋体"/>
          <w:b/>
          <w:color w:val="000000"/>
          <w:sz w:val="24"/>
        </w:rPr>
      </w:pPr>
      <w:r>
        <w:rPr>
          <w:rFonts w:hint="eastAsia" w:ascii="宋体" w:hAnsi="宋体"/>
          <w:b/>
          <w:sz w:val="24"/>
        </w:rPr>
        <w:t xml:space="preserve">附录2  </w:t>
      </w:r>
      <w:r>
        <w:rPr>
          <w:rStyle w:val="9"/>
          <w:rFonts w:hint="eastAsia" w:ascii="宋体" w:hAnsi="宋体"/>
          <w:b/>
          <w:color w:val="000000"/>
        </w:rPr>
        <w:t>资格审查条件（财务最低要求）</w:t>
      </w:r>
    </w:p>
    <w:tbl>
      <w:tblPr>
        <w:tblStyle w:val="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jc w:val="center"/>
              <w:rPr>
                <w:rFonts w:ascii="宋体" w:hAnsi="宋体"/>
                <w:color w:val="000000"/>
                <w:sz w:val="24"/>
              </w:rPr>
            </w:pPr>
            <w:r>
              <w:rPr>
                <w:rFonts w:hint="eastAsia" w:ascii="宋体" w:hAnsi="宋体"/>
                <w:color w:val="000000"/>
                <w:sz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180" w:type="dxa"/>
            <w:noWrap w:val="0"/>
            <w:vAlign w:val="top"/>
          </w:tcPr>
          <w:p>
            <w:pPr>
              <w:spacing w:line="400" w:lineRule="exact"/>
              <w:ind w:firstLine="420" w:firstLineChars="200"/>
              <w:rPr>
                <w:rFonts w:ascii="宋体" w:hAnsi="宋体"/>
                <w:color w:val="000000"/>
                <w:sz w:val="24"/>
              </w:rPr>
            </w:pPr>
            <w:r>
              <w:rPr>
                <w:rFonts w:ascii="宋体" w:hAnsi="宋体"/>
                <w:color w:val="000000"/>
                <w:szCs w:val="21"/>
                <w:lang w:bidi="zh-CN"/>
              </w:rPr>
              <w:t>投标人的财务状况良好（以会计师事务所或审计机构审计的</w:t>
            </w:r>
            <w:r>
              <w:rPr>
                <w:rFonts w:hint="eastAsia" w:ascii="宋体" w:hAnsi="宋体"/>
                <w:color w:val="000000"/>
                <w:szCs w:val="21"/>
                <w:lang w:bidi="zh-CN"/>
              </w:rPr>
              <w:t>2022年度</w:t>
            </w:r>
            <w:r>
              <w:rPr>
                <w:rFonts w:ascii="宋体" w:hAnsi="宋体"/>
                <w:color w:val="000000"/>
                <w:szCs w:val="21"/>
                <w:lang w:bidi="zh-CN"/>
              </w:rPr>
              <w:t>的财务会计报表或审计报告为准）</w:t>
            </w:r>
          </w:p>
        </w:tc>
      </w:tr>
    </w:tbl>
    <w:p>
      <w:pPr>
        <w:spacing w:line="360" w:lineRule="auto"/>
        <w:jc w:val="center"/>
        <w:outlineLvl w:val="1"/>
        <w:rPr>
          <w:rFonts w:hint="eastAsia" w:ascii="宋体" w:hAnsi="宋体"/>
          <w:b/>
          <w:sz w:val="24"/>
        </w:rPr>
      </w:pPr>
      <w:r>
        <w:rPr>
          <w:rFonts w:hint="eastAsia" w:ascii="宋体" w:hAnsi="宋体"/>
          <w:b/>
          <w:sz w:val="24"/>
        </w:rPr>
        <w:t>附录3资格审查条件（业绩最低条件）</w:t>
      </w:r>
    </w:p>
    <w:tbl>
      <w:tblPr>
        <w:tblStyle w:val="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9286" w:type="dxa"/>
            <w:noWrap w:val="0"/>
            <w:vAlign w:val="center"/>
          </w:tcPr>
          <w:p>
            <w:pPr>
              <w:adjustRightInd w:val="0"/>
              <w:snapToGrid w:val="0"/>
              <w:spacing w:line="340" w:lineRule="exact"/>
              <w:jc w:val="center"/>
              <w:rPr>
                <w:rFonts w:ascii="宋体" w:hAnsi="宋体" w:cs="Arial"/>
                <w:kern w:val="0"/>
                <w:szCs w:val="21"/>
              </w:rPr>
            </w:pPr>
            <w:r>
              <w:rPr>
                <w:rFonts w:hint="eastAsia" w:ascii="宋体" w:hAnsi="宋体" w:cs="Arial"/>
                <w:kern w:val="0"/>
                <w:szCs w:val="21"/>
              </w:rPr>
              <w:t>业绩要求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9" w:hRule="atLeast"/>
        </w:trPr>
        <w:tc>
          <w:tcPr>
            <w:tcW w:w="9286" w:type="dxa"/>
            <w:noWrap w:val="0"/>
            <w:vAlign w:val="center"/>
          </w:tcPr>
          <w:p>
            <w:pPr>
              <w:adjustRightInd w:val="0"/>
              <w:snapToGrid w:val="0"/>
              <w:spacing w:line="340" w:lineRule="exact"/>
              <w:ind w:left="210" w:leftChars="100" w:firstLine="210" w:firstLineChars="100"/>
              <w:rPr>
                <w:rFonts w:ascii="宋体" w:hAnsi="宋体"/>
                <w:szCs w:val="21"/>
                <w:highlight w:val="yellow"/>
              </w:rPr>
            </w:pPr>
            <w:r>
              <w:rPr>
                <w:rFonts w:hint="eastAsia" w:ascii="宋体" w:hAnsi="宋体" w:cs="Arial"/>
                <w:kern w:val="0"/>
                <w:szCs w:val="21"/>
              </w:rPr>
              <w:t>近3年内(</w:t>
            </w:r>
            <w:r>
              <w:rPr>
                <w:rFonts w:hint="eastAsia" w:ascii="宋体" w:hAnsi="宋体" w:cs="Arial"/>
                <w:kern w:val="0"/>
                <w:szCs w:val="21"/>
                <w:lang w:eastAsia="zh-CN"/>
              </w:rPr>
              <w:t>2020年9月1日至开标日</w:t>
            </w:r>
            <w:r>
              <w:rPr>
                <w:rFonts w:hint="eastAsia" w:ascii="宋体" w:hAnsi="宋体" w:cs="Arial"/>
                <w:kern w:val="0"/>
                <w:szCs w:val="21"/>
              </w:rPr>
              <w:t>，</w:t>
            </w:r>
            <w:r>
              <w:rPr>
                <w:rFonts w:hint="eastAsia" w:ascii="宋体" w:hAnsi="宋体"/>
                <w:szCs w:val="21"/>
              </w:rPr>
              <w:t>以交工日期为准</w:t>
            </w:r>
            <w:r>
              <w:rPr>
                <w:rFonts w:hint="eastAsia" w:ascii="宋体" w:hAnsi="宋体" w:cs="Arial"/>
                <w:kern w:val="0"/>
                <w:szCs w:val="21"/>
              </w:rPr>
              <w:t>)</w:t>
            </w:r>
            <w:r>
              <w:rPr>
                <w:rFonts w:hint="eastAsia" w:ascii="宋体" w:hAnsi="宋体"/>
                <w:szCs w:val="21"/>
              </w:rPr>
              <w:t>成功完成了</w:t>
            </w:r>
            <w:r>
              <w:rPr>
                <w:rFonts w:hint="eastAsia" w:ascii="宋体" w:hAnsi="宋体"/>
                <w:szCs w:val="21"/>
                <w:lang w:eastAsia="zh-CN"/>
              </w:rPr>
              <w:t>至少1项高速公路类似施工业绩</w:t>
            </w:r>
            <w:r>
              <w:rPr>
                <w:rFonts w:hint="eastAsia" w:ascii="宋体" w:hAnsi="宋体"/>
                <w:szCs w:val="21"/>
              </w:rPr>
              <w:t>。</w:t>
            </w:r>
          </w:p>
        </w:tc>
      </w:tr>
    </w:tbl>
    <w:p>
      <w:pPr>
        <w:spacing w:line="276" w:lineRule="auto"/>
        <w:jc w:val="center"/>
        <w:rPr>
          <w:rFonts w:ascii="宋体" w:hAnsi="宋体"/>
          <w:b/>
          <w:sz w:val="24"/>
        </w:rPr>
      </w:pPr>
      <w:r>
        <w:rPr>
          <w:rStyle w:val="9"/>
          <w:rFonts w:hint="eastAsia" w:ascii="宋体" w:hAnsi="宋体"/>
          <w:b/>
        </w:rPr>
        <w:t>附录4  资格审查条件（信誉最低要求）</w:t>
      </w:r>
    </w:p>
    <w:tbl>
      <w:tblPr>
        <w:tblStyle w:val="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jc w:val="center"/>
              <w:rPr>
                <w:rFonts w:ascii="宋体" w:hAnsi="宋体"/>
                <w:sz w:val="24"/>
              </w:rPr>
            </w:pPr>
            <w:r>
              <w:rPr>
                <w:rFonts w:hint="eastAsia" w:ascii="宋体" w:hAnsi="宋体"/>
                <w:sz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32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投标人在过去1年中（2022年9月1日至开标日）不曾在公路工程项目中违约或被驱逐或因投标人自身的原因而使公路合同被解除。</w:t>
            </w:r>
          </w:p>
          <w:p>
            <w:pPr>
              <w:spacing w:line="320" w:lineRule="exact"/>
              <w:ind w:firstLine="420" w:firstLineChars="200"/>
              <w:rPr>
                <w:rFonts w:ascii="宋体" w:hAnsi="宋体"/>
                <w:szCs w:val="21"/>
              </w:rPr>
            </w:pPr>
            <w:r>
              <w:rPr>
                <w:rFonts w:hint="eastAsia" w:ascii="宋体" w:hAnsi="宋体"/>
                <w:color w:val="auto"/>
                <w:sz w:val="21"/>
                <w:szCs w:val="21"/>
                <w:lang w:val="en-US" w:eastAsia="zh-CN"/>
              </w:rPr>
              <w:t>投标人在“信用中国”网站(http://www.creditchina.gov.cn/)中未被列入失信被执行人名单、企业经营异常名录、重大税收违法案件当事人名单、政府采购严重违法失信名单（均不含分公司）及国家企业信用信息公示系统（http：//www.gsxt.gov.cn/）中未被列入严重违法失信企业名单（不含分公司）的</w:t>
            </w:r>
            <w:r>
              <w:rPr>
                <w:rFonts w:hint="eastAsia" w:ascii="宋体" w:hAnsi="宋体"/>
                <w:color w:val="auto"/>
                <w:sz w:val="21"/>
                <w:szCs w:val="21"/>
                <w:lang w:eastAsia="zh-CN"/>
              </w:rPr>
              <w:t>。近三年（2020年9月1日至开标日）投标人及其法定代表人不存在行贿犯罪记录的。</w:t>
            </w:r>
          </w:p>
        </w:tc>
      </w:tr>
    </w:tbl>
    <w:p>
      <w:pPr>
        <w:jc w:val="center"/>
        <w:rPr>
          <w:rStyle w:val="9"/>
          <w:rFonts w:hint="eastAsia" w:ascii="宋体" w:hAnsi="宋体"/>
          <w:b/>
        </w:rPr>
      </w:pPr>
      <w:r>
        <w:rPr>
          <w:rStyle w:val="9"/>
          <w:rFonts w:hint="eastAsia" w:ascii="宋体" w:hAnsi="宋体"/>
          <w:b/>
        </w:rPr>
        <w:t>附录5 资格审查条件（项目经理和项目总工最低要求）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5435"/>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42" w:type="dxa"/>
            <w:noWrap w:val="0"/>
            <w:vAlign w:val="center"/>
          </w:tcPr>
          <w:p>
            <w:pPr>
              <w:spacing w:line="440" w:lineRule="exact"/>
              <w:jc w:val="center"/>
              <w:rPr>
                <w:rFonts w:hint="eastAsia" w:ascii="宋体" w:hAnsi="宋体"/>
                <w:szCs w:val="21"/>
              </w:rPr>
            </w:pPr>
            <w:r>
              <w:rPr>
                <w:rFonts w:hint="eastAsia" w:ascii="宋体" w:hAnsi="宋体"/>
                <w:szCs w:val="21"/>
              </w:rPr>
              <w:t>人员</w:t>
            </w:r>
          </w:p>
        </w:tc>
        <w:tc>
          <w:tcPr>
            <w:tcW w:w="993" w:type="dxa"/>
            <w:noWrap w:val="0"/>
            <w:vAlign w:val="center"/>
          </w:tcPr>
          <w:p>
            <w:pPr>
              <w:spacing w:line="440" w:lineRule="exact"/>
              <w:jc w:val="center"/>
              <w:rPr>
                <w:rFonts w:hint="eastAsia" w:ascii="宋体" w:hAnsi="宋体"/>
                <w:szCs w:val="21"/>
              </w:rPr>
            </w:pPr>
            <w:r>
              <w:rPr>
                <w:rFonts w:hint="eastAsia" w:ascii="宋体" w:hAnsi="宋体"/>
                <w:szCs w:val="21"/>
              </w:rPr>
              <w:t>数量</w:t>
            </w:r>
          </w:p>
        </w:tc>
        <w:tc>
          <w:tcPr>
            <w:tcW w:w="5435" w:type="dxa"/>
            <w:noWrap w:val="0"/>
            <w:vAlign w:val="center"/>
          </w:tcPr>
          <w:p>
            <w:pPr>
              <w:spacing w:line="440" w:lineRule="exact"/>
              <w:jc w:val="center"/>
              <w:rPr>
                <w:rFonts w:hint="eastAsia" w:ascii="宋体" w:hAnsi="宋体"/>
                <w:szCs w:val="21"/>
              </w:rPr>
            </w:pPr>
            <w:r>
              <w:rPr>
                <w:rFonts w:hint="eastAsia" w:ascii="宋体" w:hAnsi="宋体"/>
                <w:szCs w:val="21"/>
              </w:rPr>
              <w:t>资格要求</w:t>
            </w:r>
          </w:p>
        </w:tc>
        <w:tc>
          <w:tcPr>
            <w:tcW w:w="1510" w:type="dxa"/>
            <w:noWrap w:val="0"/>
            <w:vAlign w:val="center"/>
          </w:tcPr>
          <w:p>
            <w:pPr>
              <w:snapToGrid w:val="0"/>
              <w:jc w:val="center"/>
              <w:rPr>
                <w:rFonts w:ascii="宋体"/>
                <w:szCs w:val="21"/>
              </w:rPr>
            </w:pPr>
            <w:r>
              <w:rPr>
                <w:rFonts w:hint="eastAsia" w:ascii="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42" w:type="dxa"/>
            <w:noWrap w:val="0"/>
            <w:vAlign w:val="center"/>
          </w:tcPr>
          <w:p>
            <w:pPr>
              <w:spacing w:line="360" w:lineRule="exact"/>
              <w:jc w:val="center"/>
              <w:rPr>
                <w:rFonts w:hint="eastAsia" w:ascii="宋体" w:hAnsi="宋体"/>
                <w:szCs w:val="21"/>
              </w:rPr>
            </w:pPr>
            <w:r>
              <w:rPr>
                <w:rFonts w:hint="eastAsia" w:ascii="宋体" w:hAnsi="宋体"/>
                <w:szCs w:val="21"/>
              </w:rPr>
              <w:t>项目经理</w:t>
            </w:r>
          </w:p>
        </w:tc>
        <w:tc>
          <w:tcPr>
            <w:tcW w:w="993"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5435" w:type="dxa"/>
            <w:noWrap w:val="0"/>
            <w:vAlign w:val="center"/>
          </w:tcPr>
          <w:p>
            <w:pPr>
              <w:spacing w:line="360" w:lineRule="exact"/>
              <w:jc w:val="left"/>
              <w:rPr>
                <w:rFonts w:hint="eastAsia"/>
              </w:rPr>
            </w:pPr>
            <w:r>
              <w:rPr>
                <w:rFonts w:hint="eastAsia" w:ascii="宋体" w:hAnsi="宋体"/>
                <w:szCs w:val="21"/>
              </w:rPr>
              <w:t>具有工程师及以上职称（</w:t>
            </w:r>
            <w:r>
              <w:rPr>
                <w:rFonts w:hint="eastAsia" w:ascii="宋体" w:hAnsi="宋体"/>
                <w:szCs w:val="21"/>
                <w:lang w:eastAsia="zh-CN"/>
              </w:rPr>
              <w:t>公路工程</w:t>
            </w:r>
            <w:r>
              <w:rPr>
                <w:rFonts w:hint="eastAsia" w:ascii="宋体" w:hAnsi="宋体"/>
                <w:szCs w:val="21"/>
              </w:rPr>
              <w:t>专业）</w:t>
            </w:r>
            <w:r>
              <w:rPr>
                <w:rFonts w:hint="eastAsia"/>
              </w:rPr>
              <w:t>；</w:t>
            </w:r>
          </w:p>
          <w:p>
            <w:pPr>
              <w:spacing w:line="360" w:lineRule="exact"/>
              <w:jc w:val="left"/>
              <w:rPr>
                <w:rFonts w:hint="eastAsia" w:ascii="Times New Roman" w:hAnsi="Times New Roman" w:eastAsia="宋体" w:cs="Times New Roman"/>
              </w:rPr>
            </w:pPr>
            <w:r>
              <w:rPr>
                <w:rFonts w:hint="eastAsia"/>
              </w:rPr>
              <w:t>具有住房和城乡建设行政主管部门颁发的二级及以上建造师注册证书（</w:t>
            </w:r>
            <w:r>
              <w:rPr>
                <w:rFonts w:hint="eastAsia"/>
                <w:lang w:eastAsia="zh-CN"/>
              </w:rPr>
              <w:t>公路工程专业</w:t>
            </w:r>
            <w:r>
              <w:rPr>
                <w:rFonts w:hint="eastAsia" w:ascii="Times New Roman" w:hAnsi="Times New Roman" w:eastAsia="宋体" w:cs="Times New Roman"/>
              </w:rPr>
              <w:t>）；</w:t>
            </w:r>
          </w:p>
          <w:p>
            <w:pPr>
              <w:spacing w:line="360" w:lineRule="exact"/>
              <w:jc w:val="left"/>
              <w:rPr>
                <w:rFonts w:hint="eastAsia"/>
              </w:rPr>
            </w:pPr>
            <w:r>
              <w:rPr>
                <w:rFonts w:hint="eastAsia" w:ascii="Times New Roman" w:hAnsi="Times New Roman" w:eastAsia="宋体" w:cs="Times New Roman"/>
              </w:rPr>
              <w:t>具有交通运输主管部门或住房和城乡建设行政主管部门颁发的《安全生产考核合格证书》B类。</w:t>
            </w:r>
          </w:p>
        </w:tc>
        <w:tc>
          <w:tcPr>
            <w:tcW w:w="1510" w:type="dxa"/>
            <w:vMerge w:val="restart"/>
            <w:noWrap w:val="0"/>
            <w:vAlign w:val="center"/>
          </w:tcPr>
          <w:p>
            <w:pPr>
              <w:jc w:val="center"/>
              <w:rPr>
                <w:rFonts w:ascii="宋体" w:hAnsi="宋体" w:cs="宋体"/>
                <w:kern w:val="0"/>
                <w:szCs w:val="21"/>
              </w:rPr>
            </w:pPr>
            <w:r>
              <w:rPr>
                <w:rFonts w:hint="eastAsia" w:ascii="宋体" w:hAnsi="宋体" w:cs="宋体"/>
                <w:kern w:val="0"/>
                <w:szCs w:val="21"/>
              </w:rPr>
              <w:t>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242" w:type="dxa"/>
            <w:noWrap w:val="0"/>
            <w:vAlign w:val="center"/>
          </w:tcPr>
          <w:p>
            <w:pPr>
              <w:spacing w:line="360" w:lineRule="exact"/>
              <w:jc w:val="center"/>
              <w:rPr>
                <w:rFonts w:hint="eastAsia" w:ascii="宋体" w:hAnsi="宋体"/>
                <w:szCs w:val="21"/>
              </w:rPr>
            </w:pPr>
            <w:r>
              <w:rPr>
                <w:rFonts w:hint="eastAsia" w:ascii="宋体" w:hAnsi="宋体"/>
                <w:szCs w:val="21"/>
              </w:rPr>
              <w:t>项目总工</w:t>
            </w:r>
          </w:p>
        </w:tc>
        <w:tc>
          <w:tcPr>
            <w:tcW w:w="993"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5435" w:type="dxa"/>
            <w:noWrap w:val="0"/>
            <w:vAlign w:val="center"/>
          </w:tcPr>
          <w:p>
            <w:pPr>
              <w:spacing w:line="360" w:lineRule="exact"/>
              <w:jc w:val="left"/>
              <w:rPr>
                <w:rFonts w:hint="eastAsia" w:ascii="Times New Roman" w:hAnsi="Times New Roman" w:eastAsia="宋体" w:cs="Times New Roman"/>
              </w:rPr>
            </w:pPr>
            <w:r>
              <w:rPr>
                <w:rFonts w:hint="eastAsia" w:ascii="Times New Roman" w:hAnsi="Times New Roman" w:eastAsia="宋体" w:cs="Times New Roman"/>
              </w:rPr>
              <w:t>具有工程师及以上职称（</w:t>
            </w:r>
            <w:r>
              <w:rPr>
                <w:rFonts w:hint="eastAsia" w:ascii="Times New Roman" w:hAnsi="Times New Roman" w:eastAsia="宋体" w:cs="Times New Roman"/>
                <w:lang w:eastAsia="zh-CN"/>
              </w:rPr>
              <w:t>公路工程</w:t>
            </w:r>
            <w:r>
              <w:rPr>
                <w:rFonts w:hint="eastAsia" w:ascii="Times New Roman" w:hAnsi="Times New Roman" w:eastAsia="宋体" w:cs="Times New Roman"/>
              </w:rPr>
              <w:t>专业）；</w:t>
            </w:r>
          </w:p>
          <w:p>
            <w:pPr>
              <w:spacing w:line="360" w:lineRule="exact"/>
              <w:jc w:val="left"/>
              <w:rPr>
                <w:rFonts w:hint="eastAsia"/>
              </w:rPr>
            </w:pPr>
            <w:r>
              <w:rPr>
                <w:rFonts w:hint="eastAsia" w:ascii="Times New Roman" w:hAnsi="Times New Roman" w:eastAsia="宋体" w:cs="Times New Roman"/>
              </w:rPr>
              <w:t>具有交通运输主管部门或住房和城乡建设行政主管部门颁发的《安全生产考核合格证书》B类。</w:t>
            </w:r>
          </w:p>
        </w:tc>
        <w:tc>
          <w:tcPr>
            <w:tcW w:w="1510" w:type="dxa"/>
            <w:vMerge w:val="continue"/>
            <w:noWrap w:val="0"/>
            <w:vAlign w:val="top"/>
          </w:tcPr>
          <w:p>
            <w:pPr>
              <w:spacing w:line="360" w:lineRule="exact"/>
              <w:ind w:firstLine="420" w:firstLineChars="200"/>
              <w:jc w:val="left"/>
              <w:rPr>
                <w:rFonts w:hint="eastAsia" w:ascii="宋体" w:hAnsi="宋体"/>
                <w:szCs w:val="21"/>
              </w:rPr>
            </w:pPr>
          </w:p>
        </w:tc>
      </w:tr>
    </w:tbl>
    <w:p>
      <w:pPr>
        <w:rPr>
          <w:rFonts w:hint="eastAsia" w:ascii="宋体" w:hAnsi="宋体"/>
          <w:b/>
          <w:color w:val="000000"/>
          <w:szCs w:val="21"/>
        </w:rPr>
      </w:pPr>
      <w:r>
        <w:rPr>
          <w:rFonts w:hint="eastAsia" w:ascii="宋体" w:hAnsi="宋体"/>
          <w:b/>
          <w:color w:val="000000"/>
          <w:szCs w:val="21"/>
        </w:rPr>
        <w:t>注：项目经理的建造师注册证书和安全生产考核合格证书及缴纳养老保险的单位须与投标人单位名称一致；项目总工的安全生产考核合格证书及缴纳养老保险的单位须与投标人单位名称一致。</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46D43E00"/>
    <w:rsid w:val="288051AE"/>
    <w:rsid w:val="350A2E11"/>
    <w:rsid w:val="418F600A"/>
    <w:rsid w:val="46D43E00"/>
    <w:rsid w:val="498839AA"/>
    <w:rsid w:val="53071EA5"/>
    <w:rsid w:val="5BD95A17"/>
    <w:rsid w:val="61931421"/>
    <w:rsid w:val="624A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sz w:val="32"/>
      <w:szCs w:val="20"/>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numPr>
        <w:ilvl w:val="0"/>
        <w:numId w:val="1"/>
      </w:numPr>
      <w:tabs>
        <w:tab w:val="clear" w:pos="360"/>
      </w:tabs>
      <w:spacing w:after="120" w:line="240" w:lineRule="auto"/>
      <w:ind w:left="420" w:leftChars="200" w:firstLine="420" w:firstLineChars="200"/>
    </w:pPr>
    <w:rPr>
      <w:rFonts w:ascii="Times New Roman" w:hAnsi="Times New Roman"/>
      <w:sz w:val="21"/>
    </w:rPr>
  </w:style>
  <w:style w:type="paragraph" w:styleId="3">
    <w:name w:val="Body Text Indent"/>
    <w:basedOn w:val="1"/>
    <w:next w:val="4"/>
    <w:qFormat/>
    <w:uiPriority w:val="0"/>
    <w:pPr>
      <w:spacing w:line="360" w:lineRule="auto"/>
      <w:ind w:left="1"/>
    </w:pPr>
    <w:rPr>
      <w:rFonts w:ascii="宋体" w:hAnsi="宋体"/>
      <w:sz w:val="24"/>
    </w:rPr>
  </w:style>
  <w:style w:type="paragraph" w:styleId="4">
    <w:name w:val="envelope return"/>
    <w:basedOn w:val="1"/>
    <w:qFormat/>
    <w:uiPriority w:val="0"/>
    <w:pPr>
      <w:snapToGrid w:val="0"/>
    </w:pPr>
    <w:rPr>
      <w:rFonts w:ascii="Arial" w:hAnsi="Arial"/>
    </w:rPr>
  </w:style>
  <w:style w:type="character" w:customStyle="1" w:styleId="9">
    <w:name w:val="目录4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2023-09-21T08:39:00Z</dcterms:created>
  <dc:creator>独守一座空城ノ苍颜了谁</dc:creator>
  <cp:lastModifiedBy>独守一座空城ノ苍颜了谁</cp:lastModifiedBy>
  <dcterms:modified xsi:type="dcterms:W3CDTF">2023-09-21T08:46:13Z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8452CDA57EAF4794A4EE291E4F9EDE21_11</vt:lpwstr>
  </property>
</Properties>
</file>