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7"/>
          <w:rFonts w:hint="eastAsia" w:ascii="宋体" w:hAnsi="宋体" w:eastAsia="宋体"/>
          <w:b/>
          <w:color w:val="000000"/>
          <w:sz w:val="28"/>
          <w:szCs w:val="28"/>
        </w:rPr>
      </w:pPr>
      <w:r>
        <w:rPr>
          <w:rStyle w:val="7"/>
          <w:rFonts w:hint="eastAsia" w:ascii="宋体" w:hAnsi="宋体" w:eastAsia="宋体"/>
          <w:b/>
          <w:color w:val="000000"/>
          <w:sz w:val="28"/>
          <w:szCs w:val="28"/>
        </w:rPr>
        <w:t>附件2：资格审查条件</w:t>
      </w:r>
    </w:p>
    <w:p>
      <w:pPr>
        <w:spacing w:line="360" w:lineRule="auto"/>
        <w:jc w:val="center"/>
        <w:outlineLvl w:val="1"/>
        <w:rPr>
          <w:rFonts w:hint="eastAsia" w:ascii="宋体" w:hAnsi="宋体"/>
          <w:szCs w:val="21"/>
        </w:rPr>
      </w:pPr>
      <w:r>
        <w:rPr>
          <w:rFonts w:hint="eastAsia" w:ascii="宋体" w:hAnsi="宋体"/>
          <w:b/>
          <w:sz w:val="24"/>
        </w:rPr>
        <w:t>附录1  资格审查条件（资质最低条件）</w:t>
      </w:r>
    </w:p>
    <w:tbl>
      <w:tblPr>
        <w:tblStyle w:val="5"/>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 质 要 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atLeast"/>
        </w:trPr>
        <w:tc>
          <w:tcPr>
            <w:tcW w:w="9286" w:type="dxa"/>
            <w:noWrap w:val="0"/>
            <w:vAlign w:val="center"/>
          </w:tcPr>
          <w:p>
            <w:pPr>
              <w:spacing w:line="280" w:lineRule="exact"/>
              <w:ind w:firstLine="420" w:firstLineChars="200"/>
              <w:rPr>
                <w:rFonts w:hint="eastAsia" w:ascii="宋体" w:hAnsi="宋体"/>
                <w:szCs w:val="21"/>
              </w:rPr>
            </w:pPr>
            <w:r>
              <w:rPr>
                <w:rFonts w:hint="eastAsia" w:ascii="宋体" w:hAnsi="宋体"/>
                <w:color w:val="000000"/>
                <w:szCs w:val="21"/>
              </w:rPr>
              <w:t>投标人须具有独立企业法人资格、持有工商行政管理部门核发的有效企业营业执照</w:t>
            </w:r>
            <w:r>
              <w:rPr>
                <w:rFonts w:hint="eastAsia" w:ascii="宋体" w:hAnsi="宋体"/>
                <w:szCs w:val="21"/>
              </w:rPr>
              <w:t>；</w:t>
            </w:r>
          </w:p>
          <w:p>
            <w:pPr>
              <w:adjustRightInd w:val="0"/>
              <w:snapToGrid w:val="0"/>
              <w:spacing w:line="340" w:lineRule="exact"/>
              <w:ind w:firstLine="420" w:firstLineChars="200"/>
              <w:rPr>
                <w:rFonts w:ascii="宋体" w:hAnsi="宋体" w:cs="Arial"/>
                <w:color w:val="FF0000"/>
                <w:kern w:val="0"/>
                <w:szCs w:val="21"/>
              </w:rPr>
            </w:pPr>
            <w:r>
              <w:rPr>
                <w:rFonts w:hint="eastAsia" w:ascii="宋体" w:hAnsi="宋体"/>
                <w:szCs w:val="21"/>
              </w:rPr>
              <w:t>具有省级交通运输主管部门颁发的“二类甲”公路养护工程施工从业资质（外省市施工单位须在河北省交通运输厅备案），具备住房和城乡建设行政主管部门核发的有效的安全生产许可证。</w:t>
            </w:r>
          </w:p>
        </w:tc>
      </w:tr>
    </w:tbl>
    <w:p>
      <w:pPr>
        <w:spacing w:line="360" w:lineRule="auto"/>
        <w:jc w:val="center"/>
        <w:outlineLvl w:val="1"/>
        <w:rPr>
          <w:rFonts w:ascii="宋体" w:hAnsi="宋体"/>
          <w:b/>
          <w:sz w:val="24"/>
        </w:rPr>
      </w:pPr>
      <w:r>
        <w:rPr>
          <w:rFonts w:hint="eastAsia" w:ascii="宋体" w:hAnsi="宋体"/>
          <w:b/>
          <w:sz w:val="24"/>
        </w:rPr>
        <w:t>附录2  资格审查条件（财务最低要求）</w:t>
      </w:r>
    </w:p>
    <w:tbl>
      <w:tblPr>
        <w:tblStyle w:val="5"/>
        <w:tblpPr w:leftFromText="180" w:rightFromText="180" w:vertAnchor="text" w:horzAnchor="margin" w:tblpXSpec="center" w:tblpY="2"/>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263" w:type="dxa"/>
            <w:noWrap w:val="0"/>
            <w:vAlign w:val="center"/>
          </w:tcPr>
          <w:p>
            <w:pPr>
              <w:adjustRightInd w:val="0"/>
              <w:snapToGrid w:val="0"/>
              <w:ind w:left="-105" w:leftChars="-50" w:right="-78" w:rightChars="-37"/>
              <w:jc w:val="center"/>
              <w:rPr>
                <w:rFonts w:ascii="宋体" w:hAnsi="宋体"/>
                <w:color w:val="000000"/>
                <w:sz w:val="24"/>
              </w:rPr>
            </w:pPr>
            <w:r>
              <w:rPr>
                <w:rFonts w:hint="eastAsia" w:ascii="宋体" w:hAnsi="宋体"/>
                <w:b/>
                <w:color w:val="000000"/>
                <w:szCs w:val="21"/>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63" w:type="dxa"/>
            <w:noWrap w:val="0"/>
            <w:vAlign w:val="top"/>
          </w:tcPr>
          <w:p>
            <w:pPr>
              <w:spacing w:line="400" w:lineRule="exact"/>
              <w:ind w:firstLine="420" w:firstLineChars="200"/>
              <w:rPr>
                <w:rFonts w:ascii="宋体" w:hAnsi="宋体"/>
                <w:color w:val="000000"/>
                <w:sz w:val="24"/>
              </w:rPr>
            </w:pPr>
            <w:r>
              <w:rPr>
                <w:rFonts w:ascii="宋体" w:hAnsi="宋体"/>
                <w:color w:val="000000"/>
                <w:szCs w:val="21"/>
                <w:lang w:bidi="zh-CN"/>
              </w:rPr>
              <w:t>投标人的财务状况良好（以会计师事务所或审计机构出具的20</w:t>
            </w:r>
            <w:r>
              <w:rPr>
                <w:rFonts w:hint="eastAsia" w:ascii="宋体" w:hAnsi="宋体"/>
                <w:color w:val="000000"/>
                <w:szCs w:val="21"/>
                <w:lang w:val="en-US" w:bidi="zh-CN"/>
              </w:rPr>
              <w:t>21</w:t>
            </w:r>
            <w:r>
              <w:rPr>
                <w:rFonts w:ascii="宋体" w:hAnsi="宋体"/>
                <w:color w:val="000000"/>
                <w:szCs w:val="21"/>
                <w:lang w:bidi="zh-CN"/>
              </w:rPr>
              <w:t xml:space="preserve"> 年度的财务会计报表或审计报告为准）</w:t>
            </w:r>
          </w:p>
        </w:tc>
      </w:tr>
    </w:tbl>
    <w:p>
      <w:pPr>
        <w:jc w:val="center"/>
        <w:rPr>
          <w:rFonts w:hint="eastAsia" w:ascii="宋体" w:hAnsi="宋体"/>
          <w:b/>
          <w:color w:val="000000"/>
          <w:sz w:val="28"/>
          <w:szCs w:val="28"/>
        </w:rPr>
      </w:pPr>
      <w:r>
        <w:rPr>
          <w:rFonts w:hint="eastAsia" w:ascii="宋体" w:hAnsi="宋体"/>
          <w:b/>
          <w:sz w:val="24"/>
        </w:rPr>
        <w:t>附录3 资格审查条件(业绩最低条件)</w:t>
      </w:r>
    </w:p>
    <w:tbl>
      <w:tblPr>
        <w:tblStyle w:val="5"/>
        <w:tblW w:w="9401"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40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9401" w:type="dxa"/>
            <w:tcBorders>
              <w:left w:val="single" w:color="auto" w:sz="4" w:space="0"/>
            </w:tcBorders>
            <w:noWrap w:val="0"/>
            <w:vAlign w:val="center"/>
          </w:tcPr>
          <w:p>
            <w:pPr>
              <w:adjustRightInd w:val="0"/>
              <w:snapToGrid w:val="0"/>
              <w:ind w:left="-105" w:leftChars="-50" w:right="-78" w:rightChars="-37"/>
              <w:jc w:val="center"/>
              <w:rPr>
                <w:rFonts w:hint="eastAsia" w:ascii="宋体" w:hAnsi="宋体"/>
                <w:b/>
                <w:color w:val="000000"/>
                <w:szCs w:val="21"/>
              </w:rPr>
            </w:pPr>
            <w:r>
              <w:rPr>
                <w:rFonts w:hint="eastAsia" w:ascii="宋体" w:hAnsi="宋体"/>
                <w:b/>
                <w:color w:val="000000"/>
                <w:szCs w:val="21"/>
              </w:rPr>
              <w:t>业 绩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9401" w:type="dxa"/>
            <w:tcBorders>
              <w:left w:val="single" w:color="auto" w:sz="4" w:space="0"/>
            </w:tcBorders>
            <w:noWrap w:val="0"/>
            <w:vAlign w:val="center"/>
          </w:tcPr>
          <w:p>
            <w:pPr>
              <w:adjustRightInd w:val="0"/>
              <w:snapToGrid w:val="0"/>
              <w:ind w:firstLine="420" w:firstLineChars="200"/>
              <w:jc w:val="left"/>
              <w:rPr>
                <w:rFonts w:ascii="宋体" w:hAnsi="宋体"/>
                <w:color w:val="000000"/>
                <w:szCs w:val="21"/>
              </w:rPr>
            </w:pPr>
            <w:r>
              <w:rPr>
                <w:rFonts w:hint="eastAsia" w:ascii="宋体" w:hAnsi="宋体"/>
                <w:color w:val="000000"/>
                <w:szCs w:val="21"/>
              </w:rPr>
              <w:t>近3年内（201</w:t>
            </w:r>
            <w:r>
              <w:rPr>
                <w:rFonts w:hint="eastAsia" w:ascii="宋体" w:hAnsi="宋体"/>
                <w:color w:val="000000"/>
                <w:szCs w:val="21"/>
                <w:lang w:val="en-US" w:eastAsia="zh-CN"/>
              </w:rPr>
              <w:t>9</w:t>
            </w:r>
            <w:r>
              <w:rPr>
                <w:rFonts w:hint="eastAsia" w:ascii="宋体" w:hAnsi="宋体"/>
                <w:color w:val="000000"/>
                <w:szCs w:val="21"/>
              </w:rPr>
              <w:t>年</w:t>
            </w:r>
            <w:r>
              <w:rPr>
                <w:rFonts w:hint="eastAsia" w:ascii="宋体" w:hAnsi="宋体"/>
                <w:color w:val="000000"/>
                <w:szCs w:val="21"/>
                <w:lang w:val="en-US" w:eastAsia="zh-CN"/>
              </w:rPr>
              <w:t>7</w:t>
            </w:r>
            <w:r>
              <w:rPr>
                <w:rFonts w:hint="eastAsia" w:ascii="宋体" w:hAnsi="宋体"/>
                <w:color w:val="000000"/>
                <w:szCs w:val="21"/>
              </w:rPr>
              <w:t>月1日至开标日，以交工时间为准）至少独立完成过1项高速公路养护施工业绩。</w:t>
            </w:r>
          </w:p>
        </w:tc>
      </w:tr>
    </w:tbl>
    <w:p>
      <w:pPr>
        <w:spacing w:line="276" w:lineRule="auto"/>
        <w:jc w:val="center"/>
        <w:rPr>
          <w:rFonts w:ascii="宋体" w:hAnsi="宋体"/>
          <w:b/>
          <w:sz w:val="24"/>
        </w:rPr>
      </w:pPr>
      <w:r>
        <w:rPr>
          <w:rStyle w:val="7"/>
          <w:rFonts w:hint="eastAsia" w:ascii="宋体" w:hAnsi="宋体" w:eastAsia="宋体"/>
          <w:b/>
        </w:rPr>
        <w:t>附录4  资格审查条件（信誉最低要求）</w:t>
      </w:r>
    </w:p>
    <w:tbl>
      <w:tblPr>
        <w:tblStyle w:val="5"/>
        <w:tblpPr w:leftFromText="180" w:rightFromText="180" w:vertAnchor="text" w:horzAnchor="margin" w:tblpXSpec="center" w:tblpY="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322" w:type="dxa"/>
            <w:noWrap w:val="0"/>
            <w:vAlign w:val="center"/>
          </w:tcPr>
          <w:p>
            <w:pPr>
              <w:adjustRightInd w:val="0"/>
              <w:snapToGrid w:val="0"/>
              <w:ind w:left="-105" w:leftChars="-50" w:right="-78" w:rightChars="-37"/>
              <w:jc w:val="center"/>
              <w:rPr>
                <w:rFonts w:ascii="宋体" w:hAnsi="宋体"/>
                <w:sz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322" w:type="dxa"/>
            <w:noWrap w:val="0"/>
            <w:vAlign w:val="top"/>
          </w:tcPr>
          <w:p>
            <w:pPr>
              <w:spacing w:line="400" w:lineRule="exact"/>
              <w:ind w:firstLine="420" w:firstLineChars="200"/>
              <w:rPr>
                <w:rFonts w:hint="eastAsia" w:ascii="宋体" w:hAnsi="宋体"/>
                <w:szCs w:val="21"/>
              </w:rPr>
            </w:pPr>
            <w:r>
              <w:rPr>
                <w:rFonts w:hint="eastAsia" w:ascii="宋体" w:hAnsi="宋体"/>
                <w:szCs w:val="21"/>
              </w:rPr>
              <w:t>投标人在过去1年（20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月1日至开标日）中不曾在公路工程施工中违约或被驱逐或因投标人自身的原因而使任何合同被解除。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pStyle w:val="2"/>
        <w:numPr>
          <w:ilvl w:val="0"/>
          <w:numId w:val="0"/>
        </w:numPr>
        <w:ind w:left="840"/>
        <w:rPr>
          <w:rFonts w:hint="eastAsia"/>
        </w:rPr>
      </w:pPr>
    </w:p>
    <w:p>
      <w:pPr>
        <w:jc w:val="center"/>
        <w:outlineLvl w:val="1"/>
        <w:rPr>
          <w:rFonts w:hint="eastAsia" w:ascii="宋体" w:hAnsi="宋体"/>
          <w:b/>
          <w:sz w:val="24"/>
        </w:rPr>
      </w:pPr>
      <w:r>
        <w:rPr>
          <w:rFonts w:hint="eastAsia" w:ascii="宋体" w:hAnsi="宋体"/>
          <w:b/>
          <w:sz w:val="24"/>
        </w:rPr>
        <w:t>附录4  资格审查条件（项目经理和项目总工最低要求）</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51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42" w:type="dxa"/>
            <w:noWrap w:val="0"/>
            <w:vAlign w:val="center"/>
          </w:tcPr>
          <w:p>
            <w:pPr>
              <w:spacing w:line="440" w:lineRule="exact"/>
              <w:jc w:val="center"/>
              <w:rPr>
                <w:rFonts w:hint="eastAsia" w:ascii="宋体" w:hAnsi="宋体"/>
                <w:szCs w:val="21"/>
              </w:rPr>
            </w:pPr>
            <w:r>
              <w:rPr>
                <w:rFonts w:hint="eastAsia" w:ascii="宋体" w:hAnsi="宋体"/>
                <w:szCs w:val="21"/>
              </w:rPr>
              <w:t>人员</w:t>
            </w:r>
          </w:p>
        </w:tc>
        <w:tc>
          <w:tcPr>
            <w:tcW w:w="993" w:type="dxa"/>
            <w:noWrap w:val="0"/>
            <w:vAlign w:val="center"/>
          </w:tcPr>
          <w:p>
            <w:pPr>
              <w:spacing w:line="440" w:lineRule="exact"/>
              <w:jc w:val="center"/>
              <w:rPr>
                <w:rFonts w:hint="eastAsia" w:ascii="宋体" w:hAnsi="宋体"/>
                <w:szCs w:val="21"/>
              </w:rPr>
            </w:pPr>
            <w:r>
              <w:rPr>
                <w:rFonts w:hint="eastAsia" w:ascii="宋体" w:hAnsi="宋体"/>
                <w:szCs w:val="21"/>
              </w:rPr>
              <w:t>数量</w:t>
            </w:r>
          </w:p>
        </w:tc>
        <w:tc>
          <w:tcPr>
            <w:tcW w:w="5103" w:type="dxa"/>
            <w:noWrap w:val="0"/>
            <w:vAlign w:val="center"/>
          </w:tcPr>
          <w:p>
            <w:pPr>
              <w:spacing w:line="440" w:lineRule="exact"/>
              <w:jc w:val="center"/>
              <w:rPr>
                <w:rFonts w:hint="eastAsia" w:ascii="宋体" w:hAnsi="宋体"/>
                <w:szCs w:val="21"/>
              </w:rPr>
            </w:pPr>
            <w:r>
              <w:rPr>
                <w:rFonts w:hint="eastAsia" w:ascii="宋体" w:hAnsi="宋体"/>
                <w:szCs w:val="21"/>
              </w:rPr>
              <w:t>资格要求</w:t>
            </w:r>
          </w:p>
        </w:tc>
        <w:tc>
          <w:tcPr>
            <w:tcW w:w="1984" w:type="dxa"/>
            <w:noWrap w:val="0"/>
            <w:vAlign w:val="center"/>
          </w:tcPr>
          <w:p>
            <w:pPr>
              <w:snapToGrid w:val="0"/>
              <w:jc w:val="center"/>
              <w:rPr>
                <w:rFonts w:ascii="宋体"/>
                <w:szCs w:val="21"/>
              </w:rPr>
            </w:pPr>
            <w:r>
              <w:rPr>
                <w:rFonts w:hint="eastAsia" w:asci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42" w:type="dxa"/>
            <w:noWrap w:val="0"/>
            <w:vAlign w:val="center"/>
          </w:tcPr>
          <w:p>
            <w:pPr>
              <w:spacing w:line="360" w:lineRule="exact"/>
              <w:jc w:val="center"/>
              <w:rPr>
                <w:rFonts w:hint="eastAsia" w:ascii="宋体" w:hAnsi="宋体"/>
                <w:szCs w:val="21"/>
              </w:rPr>
            </w:pPr>
            <w:r>
              <w:rPr>
                <w:rFonts w:hint="eastAsia" w:ascii="宋体" w:hAnsi="宋体"/>
                <w:szCs w:val="21"/>
              </w:rPr>
              <w:t>项目经理</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103" w:type="dxa"/>
            <w:noWrap w:val="0"/>
            <w:vAlign w:val="center"/>
          </w:tcPr>
          <w:p>
            <w:pPr>
              <w:spacing w:line="360" w:lineRule="exact"/>
              <w:jc w:val="left"/>
              <w:rPr>
                <w:rFonts w:hint="eastAsia" w:ascii="宋体" w:hAnsi="宋体"/>
                <w:szCs w:val="21"/>
              </w:rPr>
            </w:pPr>
            <w:r>
              <w:rPr>
                <w:rFonts w:hint="eastAsia" w:ascii="宋体" w:hAnsi="宋体"/>
                <w:szCs w:val="21"/>
              </w:rPr>
              <w:t>具有公路工程专业工程师及以上职称；</w:t>
            </w:r>
          </w:p>
          <w:p>
            <w:pPr>
              <w:spacing w:line="360" w:lineRule="exact"/>
              <w:jc w:val="left"/>
              <w:rPr>
                <w:rFonts w:hint="eastAsia" w:ascii="宋体" w:hAnsi="宋体"/>
                <w:szCs w:val="21"/>
              </w:rPr>
            </w:pPr>
            <w:r>
              <w:rPr>
                <w:rFonts w:hint="eastAsia" w:ascii="宋体" w:hAnsi="宋体"/>
                <w:szCs w:val="21"/>
              </w:rPr>
              <w:t>具有住房和城乡建设行政主管部门颁发的二级及以上建造师注册证书（公路工程专业）；</w:t>
            </w:r>
          </w:p>
          <w:p>
            <w:pPr>
              <w:spacing w:line="360" w:lineRule="exact"/>
              <w:jc w:val="left"/>
              <w:rPr>
                <w:rFonts w:hint="eastAsia" w:ascii="宋体" w:hAnsi="宋体"/>
                <w:szCs w:val="21"/>
              </w:rPr>
            </w:pPr>
            <w:r>
              <w:rPr>
                <w:rFonts w:hint="eastAsia" w:ascii="宋体" w:hAnsi="宋体"/>
                <w:szCs w:val="21"/>
              </w:rPr>
              <w:t>具有交通运输主管部门或住房和城乡建设行政主管部门颁发的《安全生产考核合格证书》B类。</w:t>
            </w:r>
          </w:p>
        </w:tc>
        <w:tc>
          <w:tcPr>
            <w:tcW w:w="1984" w:type="dxa"/>
            <w:vMerge w:val="restart"/>
            <w:noWrap w:val="0"/>
            <w:vAlign w:val="center"/>
          </w:tcPr>
          <w:p>
            <w:pPr>
              <w:jc w:val="center"/>
              <w:rPr>
                <w:rFonts w:ascii="宋体" w:hAnsi="宋体" w:cs="宋体"/>
                <w:kern w:val="0"/>
                <w:szCs w:val="21"/>
              </w:rPr>
            </w:pPr>
            <w:r>
              <w:rPr>
                <w:rFonts w:hint="eastAsia" w:ascii="宋体" w:hAnsi="宋体" w:cs="宋体"/>
                <w:kern w:val="0"/>
                <w:szCs w:val="21"/>
              </w:rPr>
              <w:t>目前未在其他项目上任职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242" w:type="dxa"/>
            <w:noWrap w:val="0"/>
            <w:vAlign w:val="center"/>
          </w:tcPr>
          <w:p>
            <w:pPr>
              <w:spacing w:line="360" w:lineRule="exact"/>
              <w:jc w:val="center"/>
              <w:rPr>
                <w:rFonts w:hint="eastAsia" w:ascii="宋体" w:hAnsi="宋体"/>
                <w:szCs w:val="21"/>
              </w:rPr>
            </w:pPr>
            <w:r>
              <w:rPr>
                <w:rFonts w:hint="eastAsia" w:ascii="宋体" w:hAnsi="宋体"/>
                <w:szCs w:val="21"/>
              </w:rPr>
              <w:t>项目总工</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103" w:type="dxa"/>
            <w:noWrap w:val="0"/>
            <w:vAlign w:val="center"/>
          </w:tcPr>
          <w:p>
            <w:pPr>
              <w:spacing w:line="360" w:lineRule="exact"/>
              <w:jc w:val="left"/>
              <w:rPr>
                <w:rFonts w:hint="eastAsia" w:ascii="宋体" w:hAnsi="宋体"/>
                <w:szCs w:val="21"/>
              </w:rPr>
            </w:pPr>
            <w:r>
              <w:rPr>
                <w:rFonts w:hint="eastAsia" w:ascii="宋体" w:hAnsi="宋体"/>
                <w:szCs w:val="21"/>
              </w:rPr>
              <w:t>具有公路工程专业工程师及以上职称；</w:t>
            </w:r>
          </w:p>
          <w:p>
            <w:pPr>
              <w:spacing w:line="360" w:lineRule="exact"/>
              <w:jc w:val="left"/>
              <w:rPr>
                <w:rFonts w:hint="eastAsia" w:ascii="宋体" w:hAnsi="宋体"/>
                <w:szCs w:val="21"/>
              </w:rPr>
            </w:pPr>
            <w:r>
              <w:rPr>
                <w:rFonts w:hint="eastAsia" w:ascii="宋体" w:hAnsi="宋体"/>
                <w:szCs w:val="21"/>
              </w:rPr>
              <w:t>具有交通运输主管部门或住房和城乡建设行政主管部门颁发的《安全生产考核合格证书》B类。</w:t>
            </w:r>
          </w:p>
        </w:tc>
        <w:tc>
          <w:tcPr>
            <w:tcW w:w="1984" w:type="dxa"/>
            <w:vMerge w:val="continue"/>
            <w:noWrap w:val="0"/>
            <w:vAlign w:val="top"/>
          </w:tcPr>
          <w:p>
            <w:pPr>
              <w:spacing w:line="360" w:lineRule="exact"/>
              <w:ind w:firstLine="420" w:firstLineChars="200"/>
              <w:jc w:val="left"/>
              <w:rPr>
                <w:rFonts w:hint="eastAsia" w:ascii="宋体" w:hAnsi="宋体"/>
                <w:szCs w:val="21"/>
              </w:rPr>
            </w:pPr>
          </w:p>
        </w:tc>
      </w:tr>
    </w:tbl>
    <w:p>
      <w:pPr>
        <w:rPr>
          <w:rFonts w:hint="eastAsia" w:ascii="宋体" w:hAnsi="宋体"/>
          <w:b/>
          <w:color w:val="000000"/>
          <w:szCs w:val="21"/>
        </w:rPr>
      </w:pPr>
      <w:r>
        <w:rPr>
          <w:rFonts w:hint="eastAsia" w:ascii="宋体" w:hAnsi="宋体"/>
          <w:b/>
          <w:color w:val="000000"/>
          <w:szCs w:val="21"/>
        </w:rPr>
        <w:t>注：项目经理的建造师注册证书和安全生产考核合格证书的单位须与投标人单位名称一致；项目总工的安全生产考核合格证书的单位须与投标人单位名称一致。</w:t>
      </w:r>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6A7B41A4"/>
    <w:rsid w:val="015A3576"/>
    <w:rsid w:val="6A7B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numPr>
        <w:ilvl w:val="0"/>
        <w:numId w:val="1"/>
      </w:numPr>
      <w:tabs>
        <w:tab w:val="clear" w:pos="360"/>
      </w:tabs>
      <w:spacing w:after="120" w:line="240" w:lineRule="auto"/>
      <w:ind w:left="420" w:leftChars="200" w:firstLine="420" w:firstLineChars="200"/>
    </w:pPr>
    <w:rPr>
      <w:rFonts w:ascii="Times New Roman" w:hAnsi="Times New Roman"/>
      <w:sz w:val="21"/>
    </w:rPr>
  </w:style>
  <w:style w:type="paragraph" w:styleId="3">
    <w:name w:val="Body Text Indent"/>
    <w:basedOn w:val="1"/>
    <w:qFormat/>
    <w:uiPriority w:val="0"/>
    <w:pPr>
      <w:spacing w:line="360" w:lineRule="auto"/>
      <w:ind w:left="1"/>
    </w:pPr>
    <w:rPr>
      <w:rFonts w:ascii="宋体" w:hAnsi="宋体"/>
      <w:sz w:val="24"/>
    </w:rPr>
  </w:style>
  <w:style w:type="character" w:customStyle="1" w:styleId="7">
    <w:name w:val="目录4 Char"/>
    <w:basedOn w:val="6"/>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191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2022-08-03T07:06:00Z</dcterms:created>
  <dc:creator>冉</dc:creator>
  <cp:lastModifiedBy>冉</cp:lastModifiedBy>
  <dcterms:modified xsi:type="dcterms:W3CDTF">2022-08-03T07:07:00Z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B0DC2CDC4C6A453B946515FAECA1D6EA</vt:lpwstr>
  </property>
</Properties>
</file>